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8"/>
          <w:szCs w:val="18"/>
          <w:color w:val="auto"/>
        </w:rPr>
        <w:t>Harrow Health,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415858109</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rPr>
          <w:sz w:val="20"/>
          <w:szCs w:val="20"/>
          <w:color w:val="auto"/>
        </w:rPr>
      </w:pPr>
      <w:r>
        <w:rPr>
          <w:rFonts w:ascii="Courier New" w:cs="Courier New" w:eastAsia="Courier New" w:hAnsi="Courier New"/>
          <w:sz w:val="18"/>
          <w:szCs w:val="18"/>
          <w:color w:val="auto"/>
        </w:rPr>
        <w:t>February 27, 2020</w:t>
      </w:r>
    </w:p>
    <w:p>
      <w:pPr>
        <w:spacing w:after="0" w:line="237" w:lineRule="auto"/>
        <w:rPr>
          <w:sz w:val="20"/>
          <w:szCs w:val="20"/>
          <w:color w:val="auto"/>
        </w:rPr>
      </w:pPr>
      <w:r>
        <w:rPr>
          <w:rFonts w:ascii="Courier New" w:cs="Courier New" w:eastAsia="Courier New" w:hAnsi="Courier New"/>
          <w:sz w:val="18"/>
          <w:szCs w:val="18"/>
          <w:color w:val="auto"/>
        </w:rPr>
        <w:t>----------------------------------------------------------------------------</w:t>
      </w:r>
    </w:p>
    <w:p>
      <w:pPr>
        <w:ind w:left="170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1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415858109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244" w:right="1440" w:bottom="0" w:gutter="0" w:footer="0" w:header="0"/>
        </w:sectPr>
      </w:pP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1,268,712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079"/>
          </w:cols>
          <w:pgMar w:left="32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1,493,212</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244" w:right="1440" w:bottom="0" w:gutter="0" w:footer="0" w:header="0"/>
          <w:type w:val="continuous"/>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1,493,212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43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5.80 %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079" w:hanging="2312"/>
        <w:spacing w:after="0" w:line="235"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415858109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64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139"/>
          </w:cols>
          <w:pgMar w:left="320" w:top="339" w:right="1440" w:bottom="0" w:gutter="0" w:footer="0" w:header="0"/>
        </w:sectPr>
      </w:pP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1,268,712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139"/>
          </w:cols>
          <w:pgMar w:left="32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079"/>
          </w:cols>
          <w:pgMar w:left="32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1,493,212</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6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139"/>
          </w:cols>
          <w:pgMar w:left="32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1,493,212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43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5.80 %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079" w:hanging="3152"/>
        <w:spacing w:after="0" w:line="235"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415858109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206" w:lineRule="exact"/>
        <w:rPr>
          <w:sz w:val="20"/>
          <w:szCs w:val="20"/>
          <w:color w:val="auto"/>
        </w:rPr>
      </w:pPr>
    </w:p>
    <w:p>
      <w:pPr>
        <w:ind w:left="860" w:right="727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Harrow Health, Inc.</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102 Woodmont Blvd., Suite 610, Nashville, Tennessee 37205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1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69" w:lineRule="exact"/>
        <w:rPr>
          <w:sz w:val="20"/>
          <w:szCs w:val="20"/>
          <w:color w:val="auto"/>
        </w:rPr>
      </w:pP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3" w:lineRule="auto"/>
        <w:rPr>
          <w:sz w:val="20"/>
          <w:szCs w:val="20"/>
          <w:color w:val="auto"/>
        </w:rPr>
      </w:pPr>
      <w:r>
        <w:rPr>
          <w:rFonts w:ascii="Courier New" w:cs="Courier New" w:eastAsia="Courier New" w:hAnsi="Courier New"/>
          <w:sz w:val="18"/>
          <w:szCs w:val="18"/>
          <w:color w:val="auto"/>
        </w:rPr>
        <w:t>800 Third Avenue</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1"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$0.001 par value per share</w:t>
      </w:r>
    </w:p>
    <w:p>
      <w:pPr>
        <w:spacing w:after="0" w:line="206"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415858109</w:t>
      </w:r>
    </w:p>
    <w:p>
      <w:pPr>
        <w:ind w:left="4220"/>
        <w:spacing w:after="0" w:line="233" w:lineRule="auto"/>
        <w:rPr>
          <w:sz w:val="20"/>
          <w:szCs w:val="20"/>
          <w:color w:val="auto"/>
        </w:rPr>
      </w:pPr>
      <w:r>
        <w:rPr>
          <w:rFonts w:ascii="Courier New" w:cs="Courier New" w:eastAsia="Courier New" w:hAnsi="Courier New"/>
          <w:sz w:val="18"/>
          <w:szCs w:val="18"/>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8"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55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43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1,493,212</w:t>
            </w:r>
          </w:p>
        </w:tc>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shares</w:t>
            </w:r>
          </w:p>
        </w:tc>
      </w:tr>
      <w:tr>
        <w:trPr>
          <w:trHeight w:val="202"/>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1,493,212</w:t>
            </w:r>
          </w:p>
        </w:tc>
        <w:tc>
          <w:tcPr>
            <w:tcW w:w="5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03"/>
        </w:trPr>
        <w:tc>
          <w:tcPr>
            <w:tcW w:w="720" w:type="dxa"/>
            <w:vAlign w:val="bottom"/>
          </w:tcPr>
          <w:p>
            <w:pPr>
              <w:spacing w:after="0"/>
              <w:rPr>
                <w:sz w:val="17"/>
                <w:szCs w:val="17"/>
                <w:color w:val="auto"/>
              </w:rPr>
            </w:pPr>
          </w:p>
        </w:tc>
        <w:tc>
          <w:tcPr>
            <w:tcW w:w="686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5.80 %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5.80 %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1,268,712</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1,268,712</w:t>
      </w:r>
    </w:p>
    <w:p>
      <w:pPr>
        <w:sectPr>
          <w:pgSz w:w="11900" w:h="16838" w:orient="portrait"/>
          <w:cols w:equalWidth="0" w:num="1">
            <w:col w:w="10139"/>
          </w:cols>
          <w:pgMar w:left="32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1,493,212</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1,493,212</w:t>
      </w:r>
    </w:p>
    <w:p>
      <w:pPr>
        <w:spacing w:after="0" w:line="201"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3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23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60" w:right="233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2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139"/>
          </w:cols>
          <w:pgMar w:left="320" w:top="136" w:right="1440" w:bottom="138" w:gutter="0" w:footer="0" w:header="0"/>
        </w:sectPr>
      </w:pPr>
    </w:p>
    <w:bookmarkStart w:id="4" w:name="page5"/>
    <w:bookmarkEnd w:id="4"/>
    <w:p>
      <w:pPr>
        <w:jc w:val="center"/>
        <w:ind w:right="1499"/>
        <w:spacing w:after="0"/>
        <w:rPr>
          <w:sz w:val="20"/>
          <w:szCs w:val="20"/>
          <w:color w:val="auto"/>
        </w:rPr>
      </w:pPr>
      <w:r>
        <w:rPr>
          <w:rFonts w:ascii="Courier New" w:cs="Courier New" w:eastAsia="Courier New" w:hAnsi="Courier New"/>
          <w:sz w:val="18"/>
          <w:szCs w:val="18"/>
          <w:color w:val="auto"/>
        </w:rPr>
        <w:t>By: /s/ James S. Rowen</w:t>
      </w:r>
    </w:p>
    <w:p>
      <w:pPr>
        <w:jc w:val="center"/>
        <w:ind w:right="149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$0.001 par value per share of Harrow Health, Inc.</w:t>
      </w: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10,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By: /s/ James S. Rowen</w:t>
      </w:r>
    </w:p>
    <w:p>
      <w:pPr>
        <w:jc w:val="center"/>
        <w:ind w:right="-104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2021-02-10T10:05:25Z</dcterms:created>
  <dcterms:modified xsi:type="dcterms:W3CDTF">2021-02-10T10:05:25Z</dcterms:modified>
</cp:coreProperties>
</file>