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35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35444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5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Opaleye Management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BOSTON PLACE, 26TH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HARROW HEALTH,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HROW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04/12/2022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180" w:space="635"/>
            <w:col w:w="3345"/>
          </w:cols>
          <w:pgMar w:left="460" w:top="219" w:right="359" w:bottom="5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02108</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5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gridSpan w:val="2"/>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2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9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2"/>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80" w:type="dxa"/>
            <w:vAlign w:val="bottom"/>
            <w:gridSpan w:val="3"/>
            <w:vMerge w:val="continue"/>
          </w:tcPr>
          <w:p>
            <w:pPr>
              <w:spacing w:after="0"/>
              <w:rPr>
                <w:sz w:val="9"/>
                <w:szCs w:val="9"/>
                <w:color w:val="auto"/>
              </w:rPr>
            </w:pPr>
          </w:p>
        </w:tc>
        <w:tc>
          <w:tcPr>
            <w:tcW w:w="190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04/12/2022</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25,000</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ind w:left="6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6.7485</w:t>
            </w:r>
            <w:r>
              <w:rPr>
                <w:rFonts w:ascii="Times New Roman" w:cs="Times New Roman" w:eastAsia="Times New Roman" w:hAnsi="Times New Roman"/>
                <w:sz w:val="22"/>
                <w:szCs w:val="22"/>
                <w:color w:val="008000"/>
                <w:vertAlign w:val="superscript"/>
              </w:rPr>
              <w:t>(3)</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3,165,000</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80" w:type="dxa"/>
            <w:vAlign w:val="bottom"/>
            <w:gridSpan w:val="3"/>
            <w:vMerge w:val="continue"/>
          </w:tcPr>
          <w:p>
            <w:pPr>
              <w:spacing w:after="0"/>
              <w:rPr>
                <w:sz w:val="9"/>
                <w:szCs w:val="9"/>
                <w:color w:val="auto"/>
              </w:rPr>
            </w:pPr>
          </w:p>
        </w:tc>
        <w:tc>
          <w:tcPr>
            <w:tcW w:w="190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04/12/2022</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3,557</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ind w:left="6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6.7485</w:t>
            </w:r>
            <w:r>
              <w:rPr>
                <w:rFonts w:ascii="Times New Roman" w:cs="Times New Roman" w:eastAsia="Times New Roman" w:hAnsi="Times New Roman"/>
                <w:sz w:val="22"/>
                <w:szCs w:val="22"/>
                <w:color w:val="008000"/>
                <w:vertAlign w:val="superscript"/>
              </w:rPr>
              <w:t>(3)</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154,900</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Account</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80" w:type="dxa"/>
            <w:vAlign w:val="bottom"/>
            <w:gridSpan w:val="3"/>
            <w:vMerge w:val="continue"/>
          </w:tcPr>
          <w:p>
            <w:pPr>
              <w:spacing w:after="0"/>
              <w:rPr>
                <w:sz w:val="9"/>
                <w:szCs w:val="9"/>
                <w:color w:val="auto"/>
              </w:rPr>
            </w:pPr>
          </w:p>
        </w:tc>
        <w:tc>
          <w:tcPr>
            <w:tcW w:w="190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04/13/2022</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ind w:left="6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6.7632</w:t>
            </w:r>
            <w:r>
              <w:rPr>
                <w:rFonts w:ascii="Times New Roman" w:cs="Times New Roman" w:eastAsia="Times New Roman" w:hAnsi="Times New Roman"/>
                <w:sz w:val="22"/>
                <w:szCs w:val="22"/>
                <w:color w:val="008000"/>
                <w:vertAlign w:val="superscript"/>
              </w:rPr>
              <w:t>(4)</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3,175,000</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80" w:type="dxa"/>
            <w:vAlign w:val="bottom"/>
            <w:gridSpan w:val="3"/>
            <w:vMerge w:val="continue"/>
          </w:tcPr>
          <w:p>
            <w:pPr>
              <w:spacing w:after="0"/>
              <w:rPr>
                <w:sz w:val="9"/>
                <w:szCs w:val="9"/>
                <w:color w:val="auto"/>
              </w:rPr>
            </w:pPr>
          </w:p>
        </w:tc>
        <w:tc>
          <w:tcPr>
            <w:tcW w:w="190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7"/>
                <w:szCs w:val="17"/>
                <w:color w:val="0000FF"/>
              </w:rPr>
              <w:t>04/13/2022</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2,832</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ind w:left="6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6.7632</w:t>
            </w:r>
            <w:r>
              <w:rPr>
                <w:rFonts w:ascii="Times New Roman" w:cs="Times New Roman" w:eastAsia="Times New Roman" w:hAnsi="Times New Roman"/>
                <w:sz w:val="22"/>
                <w:szCs w:val="22"/>
                <w:color w:val="008000"/>
                <w:vertAlign w:val="superscript"/>
              </w:rPr>
              <w:t>(4)</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157,732</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Account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6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11"/>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owned directly by Opaleye, L.P. (the "Fund"). As the investment manager of the Fund, Opaleye Management Inc. may be deemed to beneficially own the securities owned directly by the Fund.</w:t>
      </w:r>
    </w:p>
    <w:p>
      <w:pPr>
        <w:spacing w:after="0" w:line="7"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by a separately managed account (the "Managed Account"). As the portfolio manager of the Managed Account, Opaleye may be deemed to beneficially own the securities owned directly by the Managed Account.</w:t>
      </w:r>
    </w:p>
    <w:p>
      <w:pPr>
        <w:spacing w:after="0" w:line="7"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common stock was purchased by the reporting person in open market transactions on the transaction date, with a volume weighted average purchase price of $6.7845. The range of purchase prices on the transaction date was $6.88 to $6.90 per share. The reporting person undertakes to provide, upon request by the SEC staff, the issuer, or a security holder of the issuer, full information regarding the number of shares purchased at each price.</w:t>
      </w:r>
    </w:p>
    <w:p>
      <w:pPr>
        <w:spacing w:after="0" w:line="2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common stock was purchased by the reporting person in open market transactions on the transaction date, with a volume weighted average purchase price of $6.7632. The range of purchase prices on the transaction date was $6.75 to $6.78 per share. The reporting person undertakes to provide, upon request by the SEC staff, the issuer, or a security holder of the issuer, full information regarding the number of shares purchased at each price.</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Opaleye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91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By: /s/ James Silverman,</w:t>
      </w:r>
      <w:r>
        <w:rPr>
          <w:sz w:val="20"/>
          <w:szCs w:val="20"/>
          <w:color w:val="auto"/>
        </w:rPr>
        <w:tab/>
      </w:r>
      <w:r>
        <w:rPr>
          <w:rFonts w:ascii="Times New Roman" w:cs="Times New Roman" w:eastAsia="Times New Roman" w:hAnsi="Times New Roman"/>
          <w:sz w:val="17"/>
          <w:szCs w:val="17"/>
          <w:color w:val="0000FF"/>
        </w:rPr>
        <w:t>04/13/2022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9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5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95855"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2022-04-13T17:35:00Z</dcterms:created>
  <dcterms:modified xsi:type="dcterms:W3CDTF">2022-04-13T17:35:00Z</dcterms:modified>
</cp:coreProperties>
</file>