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Shojaei Amir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HARROW,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1A BURTON HILLS BLVD.,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HARROW,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HROW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Harrow,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full on May 15, 2029, subject to the Reporting Person's continued service through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R. Boll, Attorney-in-Fact for Amir H. Shojaei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1427" TargetMode="External"/><Relationship Id="rId5" Type="http://schemas.openxmlformats.org/officeDocument/2006/relationships/hyperlink" Target="http://www.sec.gov/cgi-bin/browse-edgar?action=getcompany&amp;CIK=00013602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3326</Characters>
  <CharactersWithSpaces>3879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