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7885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78853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BAUM MARK 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HARROW HEALTH, INC.</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102 WOODMONT BLVD., SUITE 610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HARROW HEALTH,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HROW</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4"/>
          <w:szCs w:val="24"/>
          <w:color w:val="auto"/>
        </w:rPr>
      </w:pPr>
    </w:p>
    <w:p>
      <w:pPr>
        <w:spacing w:after="0" w:line="20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01/02/2020</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6" w:lineRule="exact"/>
        <w:rPr>
          <w:sz w:val="24"/>
          <w:szCs w:val="24"/>
          <w:color w:val="auto"/>
        </w:rPr>
      </w:pPr>
    </w:p>
    <w:tbl>
      <w:tblPr>
        <w:tblLayout w:type="fixed"/>
        <w:tblInd w:w="211" w:type="dxa"/>
        <w:tblCellMar>
          <w:top w:w="0" w:type="dxa"/>
          <w:left w:w="0" w:type="dxa"/>
          <w:bottom w:w="0" w:type="dxa"/>
          <w:right w:w="0" w:type="dxa"/>
        </w:tblCellMar>
      </w:tblPr>
      <w:tr>
        <w:trPr>
          <w:trHeight w:val="217"/>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31"/>
        <w:spacing w:after="0"/>
        <w:rPr>
          <w:sz w:val="20"/>
          <w:szCs w:val="20"/>
          <w:color w:val="auto"/>
        </w:rPr>
      </w:pPr>
      <w:r>
        <w:rPr>
          <w:rFonts w:ascii="Arial" w:cs="Arial" w:eastAsia="Arial" w:hAnsi="Arial"/>
          <w:sz w:val="17"/>
          <w:szCs w:val="17"/>
          <w:color w:val="0000FF"/>
        </w:rPr>
        <w:t>Chief Executive Officer</w:t>
      </w:r>
    </w:p>
    <w:p>
      <w:pPr>
        <w:spacing w:after="0" w:line="391" w:lineRule="exact"/>
        <w:rPr>
          <w:sz w:val="24"/>
          <w:szCs w:val="24"/>
          <w:color w:val="auto"/>
        </w:rPr>
      </w:pPr>
    </w:p>
    <w:p>
      <w:pPr>
        <w:sectPr>
          <w:pgSz w:w="11900" w:h="16838" w:orient="portrait"/>
          <w:cols w:equalWidth="0" w:num="3">
            <w:col w:w="3340" w:space="720"/>
            <w:col w:w="3269" w:space="720"/>
            <w:col w:w="3471"/>
          </w:cols>
          <w:pgMar w:left="240" w:top="224" w:right="139" w:bottom="1440" w:gutter="0" w:footer="0" w:header="0"/>
          <w:type w:val="continuous"/>
        </w:sectPr>
      </w:pPr>
    </w:p>
    <w:tbl>
      <w:tblPr>
        <w:tblLayout w:type="fixed"/>
        <w:tblInd w:w="0" w:type="dxa"/>
        <w:tblCellMar>
          <w:top w:w="0" w:type="dxa"/>
          <w:left w:w="0" w:type="dxa"/>
          <w:bottom w:w="0" w:type="dxa"/>
          <w:right w:w="0" w:type="dxa"/>
        </w:tblCellMar>
      </w:tblP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800" w:type="dxa"/>
            <w:vAlign w:val="bottom"/>
            <w:gridSpan w:val="7"/>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820" w:type="dxa"/>
            <w:vAlign w:val="bottom"/>
            <w:gridSpan w:val="10"/>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EEEEEE"/>
          </w:tcPr>
          <w:p>
            <w:pPr>
              <w:spacing w:after="0" w:line="20" w:lineRule="exact"/>
              <w:rPr>
                <w:sz w:val="1"/>
                <w:szCs w:val="1"/>
                <w:color w:val="auto"/>
              </w:rPr>
            </w:pPr>
          </w:p>
        </w:tc>
        <w:tc>
          <w:tcPr>
            <w:tcW w:w="66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1100" w:type="dxa"/>
            <w:vAlign w:val="bottom"/>
            <w:shd w:val="clear" w:color="auto" w:fill="EEEEEE"/>
          </w:tcPr>
          <w:p>
            <w:pPr>
              <w:spacing w:after="0" w:line="20" w:lineRule="exact"/>
              <w:rPr>
                <w:sz w:val="1"/>
                <w:szCs w:val="1"/>
                <w:color w:val="auto"/>
              </w:rPr>
            </w:pPr>
          </w:p>
        </w:tc>
        <w:tc>
          <w:tcPr>
            <w:tcW w:w="1120" w:type="dxa"/>
            <w:vAlign w:val="bottom"/>
            <w:shd w:val="clear" w:color="auto" w:fill="EEEEEE"/>
          </w:tcPr>
          <w:p>
            <w:pPr>
              <w:spacing w:after="0" w:line="20" w:lineRule="exact"/>
              <w:rPr>
                <w:sz w:val="1"/>
                <w:szCs w:val="1"/>
                <w:color w:val="auto"/>
              </w:rPr>
            </w:pPr>
          </w:p>
        </w:tc>
        <w:tc>
          <w:tcPr>
            <w:tcW w:w="160" w:type="dxa"/>
            <w:vAlign w:val="bottom"/>
            <w:shd w:val="clear" w:color="auto" w:fill="EEEEEE"/>
          </w:tcPr>
          <w:p>
            <w:pPr>
              <w:spacing w:after="0" w:line="20" w:lineRule="exact"/>
              <w:rPr>
                <w:sz w:val="1"/>
                <w:szCs w:val="1"/>
                <w:color w:val="auto"/>
              </w:rPr>
            </w:pPr>
          </w:p>
        </w:tc>
        <w:tc>
          <w:tcPr>
            <w:tcW w:w="3800" w:type="dxa"/>
            <w:vAlign w:val="bottom"/>
            <w:gridSpan w:val="7"/>
            <w:vMerge w:val="continue"/>
          </w:tcPr>
          <w:p>
            <w:pPr>
              <w:spacing w:after="0" w:line="20" w:lineRule="exact"/>
              <w:rPr>
                <w:sz w:val="1"/>
                <w:szCs w:val="1"/>
                <w:color w:val="auto"/>
              </w:rPr>
            </w:pPr>
          </w:p>
        </w:tc>
        <w:tc>
          <w:tcPr>
            <w:tcW w:w="3820" w:type="dxa"/>
            <w:vAlign w:val="bottom"/>
            <w:gridSpan w:val="10"/>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80" w:type="dxa"/>
            <w:vAlign w:val="bottom"/>
            <w:gridSpan w:val="3"/>
          </w:tcPr>
          <w:p>
            <w:pPr>
              <w:ind w:left="320"/>
              <w:spacing w:after="0"/>
              <w:rPr>
                <w:sz w:val="20"/>
                <w:szCs w:val="20"/>
                <w:color w:val="auto"/>
              </w:rPr>
            </w:pPr>
            <w:r>
              <w:rPr>
                <w:rFonts w:ascii="Arial" w:cs="Arial" w:eastAsia="Arial" w:hAnsi="Arial"/>
                <w:sz w:val="17"/>
                <w:szCs w:val="17"/>
                <w:color w:val="0000FF"/>
              </w:rPr>
              <w:t>01/06/2020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NASHVILLE</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TN</w:t>
            </w:r>
          </w:p>
        </w:tc>
        <w:tc>
          <w:tcPr>
            <w:tcW w:w="1120" w:type="dxa"/>
            <w:vAlign w:val="bottom"/>
            <w:vMerge w:val="restart"/>
          </w:tcPr>
          <w:p>
            <w:pPr>
              <w:ind w:left="40"/>
              <w:spacing w:after="0"/>
              <w:rPr>
                <w:sz w:val="20"/>
                <w:szCs w:val="20"/>
                <w:color w:val="auto"/>
              </w:rPr>
            </w:pPr>
            <w:r>
              <w:rPr>
                <w:rFonts w:ascii="Arial" w:cs="Arial" w:eastAsia="Arial" w:hAnsi="Arial"/>
                <w:sz w:val="17"/>
                <w:szCs w:val="17"/>
                <w:color w:val="0000FF"/>
              </w:rPr>
              <w:t>37205</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20" w:type="dxa"/>
            <w:vAlign w:val="bottom"/>
            <w:gridSpan w:val="10"/>
          </w:tcPr>
          <w:p>
            <w:pPr>
              <w:ind w:left="5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8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ind w:left="160"/>
              <w:spacing w:after="0" w:line="118"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66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70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4"/>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2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60"/>
              <w:spacing w:after="0" w:line="130" w:lineRule="exact"/>
              <w:rPr>
                <w:sz w:val="20"/>
                <w:szCs w:val="20"/>
                <w:color w:val="auto"/>
              </w:rPr>
            </w:pPr>
            <w:r>
              <w:rPr>
                <w:rFonts w:ascii="Arial" w:cs="Arial" w:eastAsia="Arial" w:hAnsi="Arial"/>
                <w:sz w:val="12"/>
                <w:szCs w:val="12"/>
                <w:b w:val="1"/>
                <w:bCs w:val="1"/>
                <w:color w:val="auto"/>
                <w:w w:val="92"/>
              </w:rPr>
              <w:t>Date</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274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  Disposed Of (D) (Instr. 3, 4 and 5)</w:t>
            </w:r>
          </w:p>
        </w:tc>
        <w:tc>
          <w:tcPr>
            <w:tcW w:w="6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3"/>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700" w:type="dxa"/>
            <w:vAlign w:val="bottom"/>
            <w:tcBorders>
              <w:bottom w:val="single" w:sz="8" w:color="2C2C2C"/>
            </w:tcBorders>
            <w:gridSpan w:val="4"/>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60" w:type="dxa"/>
            <w:vAlign w:val="bottom"/>
            <w:gridSpan w:val="11"/>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6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80" w:type="dxa"/>
            <w:vAlign w:val="bottom"/>
          </w:tcPr>
          <w:p>
            <w:pPr>
              <w:spacing w:after="0"/>
              <w:rPr>
                <w:sz w:val="11"/>
                <w:szCs w:val="11"/>
                <w:color w:val="auto"/>
              </w:rPr>
            </w:pP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Acquired (A)</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 -</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gridSpan w:val="2"/>
            <w:vMerge w:val="restart"/>
          </w:tcPr>
          <w:p>
            <w:pPr>
              <w:ind w:left="300"/>
              <w:spacing w:after="0"/>
              <w:rPr>
                <w:sz w:val="20"/>
                <w:szCs w:val="20"/>
                <w:color w:val="auto"/>
              </w:rPr>
            </w:pPr>
            <w:r>
              <w:rPr>
                <w:rFonts w:ascii="Arial" w:cs="Arial" w:eastAsia="Arial" w:hAnsi="Arial"/>
                <w:sz w:val="11"/>
                <w:szCs w:val="11"/>
                <w:color w:val="008000"/>
              </w:rPr>
              <w:t>(1)</w:t>
            </w:r>
          </w:p>
        </w:tc>
        <w:tc>
          <w:tcPr>
            <w:tcW w:w="74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vMerge w:val="restart"/>
          </w:tcPr>
          <w:p>
            <w:pPr>
              <w:jc w:val="right"/>
              <w:ind w:right="11"/>
              <w:spacing w:after="0"/>
              <w:rPr>
                <w:sz w:val="20"/>
                <w:szCs w:val="20"/>
                <w:color w:val="auto"/>
              </w:rPr>
            </w:pPr>
            <w:r>
              <w:rPr>
                <w:rFonts w:ascii="Arial" w:cs="Arial" w:eastAsia="Arial" w:hAnsi="Arial"/>
                <w:sz w:val="17"/>
                <w:szCs w:val="17"/>
                <w:color w:val="0000FF"/>
                <w:w w:val="87"/>
              </w:rPr>
              <w:t>217,500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00" w:type="dxa"/>
            <w:vAlign w:val="bottom"/>
            <w:gridSpan w:val="2"/>
          </w:tcPr>
          <w:p>
            <w:pPr>
              <w:ind w:left="60"/>
              <w:spacing w:after="0" w:line="128" w:lineRule="exact"/>
              <w:rPr>
                <w:sz w:val="20"/>
                <w:szCs w:val="20"/>
                <w:color w:val="auto"/>
              </w:rPr>
            </w:pPr>
            <w:r>
              <w:rPr>
                <w:rFonts w:ascii="Arial" w:cs="Arial" w:eastAsia="Arial" w:hAnsi="Arial"/>
                <w:sz w:val="13"/>
                <w:szCs w:val="13"/>
                <w:color w:val="0000FF"/>
              </w:rPr>
              <w:t>Right to</w:t>
            </w:r>
          </w:p>
        </w:tc>
        <w:tc>
          <w:tcPr>
            <w:tcW w:w="660" w:type="dxa"/>
            <w:vAlign w:val="bottom"/>
          </w:tcPr>
          <w:p>
            <w:pPr>
              <w:jc w:val="center"/>
              <w:ind w:right="60"/>
              <w:spacing w:after="0" w:line="12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7.3</w:t>
            </w:r>
          </w:p>
        </w:tc>
        <w:tc>
          <w:tcPr>
            <w:tcW w:w="140" w:type="dxa"/>
            <w:vAlign w:val="bottom"/>
          </w:tcPr>
          <w:p>
            <w:pPr>
              <w:spacing w:after="0"/>
              <w:rPr>
                <w:sz w:val="11"/>
                <w:szCs w:val="11"/>
                <w:color w:val="auto"/>
              </w:rPr>
            </w:pPr>
          </w:p>
        </w:tc>
        <w:tc>
          <w:tcPr>
            <w:tcW w:w="1100" w:type="dxa"/>
            <w:vAlign w:val="bottom"/>
          </w:tcPr>
          <w:p>
            <w:pPr>
              <w:jc w:val="right"/>
              <w:ind w:right="174"/>
              <w:spacing w:after="0" w:line="128" w:lineRule="exact"/>
              <w:rPr>
                <w:sz w:val="20"/>
                <w:szCs w:val="20"/>
                <w:color w:val="auto"/>
              </w:rPr>
            </w:pPr>
            <w:r>
              <w:rPr>
                <w:rFonts w:ascii="Arial" w:cs="Arial" w:eastAsia="Arial" w:hAnsi="Arial"/>
                <w:sz w:val="13"/>
                <w:szCs w:val="13"/>
                <w:color w:val="0000FF"/>
              </w:rPr>
              <w:t>01/02/2020</w:t>
            </w: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ind w:left="20"/>
              <w:spacing w:after="0" w:line="128" w:lineRule="exact"/>
              <w:rPr>
                <w:sz w:val="20"/>
                <w:szCs w:val="20"/>
                <w:color w:val="auto"/>
              </w:rPr>
            </w:pPr>
            <w:r>
              <w:rPr>
                <w:rFonts w:ascii="Arial" w:cs="Arial" w:eastAsia="Arial" w:hAnsi="Arial"/>
                <w:sz w:val="13"/>
                <w:szCs w:val="13"/>
                <w:color w:val="0000FF"/>
              </w:rPr>
              <w:t>A</w:t>
            </w:r>
          </w:p>
        </w:tc>
        <w:tc>
          <w:tcPr>
            <w:tcW w:w="680" w:type="dxa"/>
            <w:vAlign w:val="bottom"/>
          </w:tcPr>
          <w:p>
            <w:pPr>
              <w:jc w:val="right"/>
              <w:ind w:right="80"/>
              <w:spacing w:after="0" w:line="128" w:lineRule="exact"/>
              <w:rPr>
                <w:sz w:val="20"/>
                <w:szCs w:val="20"/>
                <w:color w:val="auto"/>
              </w:rPr>
            </w:pPr>
            <w:r>
              <w:rPr>
                <w:rFonts w:ascii="Arial" w:cs="Arial" w:eastAsia="Arial" w:hAnsi="Arial"/>
                <w:sz w:val="13"/>
                <w:szCs w:val="13"/>
                <w:color w:val="0000FF"/>
              </w:rPr>
              <w:t>217,500</w:t>
            </w:r>
          </w:p>
        </w:tc>
        <w:tc>
          <w:tcPr>
            <w:tcW w:w="2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3"/>
                <w:szCs w:val="13"/>
                <w:color w:val="0000FF"/>
              </w:rPr>
              <w:t>01/02/2030</w:t>
            </w:r>
          </w:p>
        </w:tc>
        <w:tc>
          <w:tcPr>
            <w:tcW w:w="6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160"/>
              <w:spacing w:after="0" w:line="12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00" w:type="dxa"/>
            <w:vAlign w:val="bottom"/>
            <w:gridSpan w:val="2"/>
          </w:tcPr>
          <w:p>
            <w:pPr>
              <w:jc w:val="right"/>
              <w:ind w:right="200"/>
              <w:spacing w:after="0" w:line="128" w:lineRule="exact"/>
              <w:rPr>
                <w:sz w:val="20"/>
                <w:szCs w:val="20"/>
                <w:color w:val="auto"/>
              </w:rPr>
            </w:pPr>
            <w:r>
              <w:rPr>
                <w:rFonts w:ascii="Arial" w:cs="Arial" w:eastAsia="Arial" w:hAnsi="Arial"/>
                <w:sz w:val="13"/>
                <w:szCs w:val="13"/>
                <w:color w:val="0000FF"/>
              </w:rPr>
              <w:t>217,500</w:t>
            </w:r>
          </w:p>
        </w:tc>
        <w:tc>
          <w:tcPr>
            <w:tcW w:w="680" w:type="dxa"/>
            <w:vAlign w:val="bottom"/>
          </w:tcPr>
          <w:p>
            <w:pPr>
              <w:ind w:left="340"/>
              <w:spacing w:after="0" w:line="12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ind w:left="160"/>
              <w:spacing w:after="0" w:line="146"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vMerge w:val="restart"/>
          </w:tcPr>
          <w:p>
            <w:pPr>
              <w:jc w:val="center"/>
              <w:ind w:righ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40" w:type="dxa"/>
            <w:vAlign w:val="bottom"/>
          </w:tcPr>
          <w:p>
            <w:pPr>
              <w:spacing w:after="0"/>
              <w:rPr>
                <w:sz w:val="16"/>
                <w:szCs w:val="16"/>
                <w:color w:val="auto"/>
              </w:rPr>
            </w:pPr>
          </w:p>
        </w:tc>
        <w:tc>
          <w:tcPr>
            <w:tcW w:w="1100" w:type="dxa"/>
            <w:vAlign w:val="bottom"/>
            <w:vMerge w:val="restart"/>
          </w:tcPr>
          <w:p>
            <w:pPr>
              <w:jc w:val="right"/>
              <w:ind w:right="174"/>
              <w:spacing w:after="0"/>
              <w:rPr>
                <w:sz w:val="20"/>
                <w:szCs w:val="20"/>
                <w:color w:val="auto"/>
              </w:rPr>
            </w:pPr>
            <w:r>
              <w:rPr>
                <w:rFonts w:ascii="Arial" w:cs="Arial" w:eastAsia="Arial" w:hAnsi="Arial"/>
                <w:sz w:val="13"/>
                <w:szCs w:val="13"/>
                <w:color w:val="0000FF"/>
              </w:rPr>
              <w:t>01/02/2020</w:t>
            </w: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vMerge w:val="restart"/>
          </w:tcPr>
          <w:p>
            <w:pPr>
              <w:ind w:left="20"/>
              <w:spacing w:after="0"/>
              <w:rPr>
                <w:sz w:val="20"/>
                <w:szCs w:val="20"/>
                <w:color w:val="auto"/>
              </w:rPr>
            </w:pPr>
            <w:r>
              <w:rPr>
                <w:rFonts w:ascii="Arial" w:cs="Arial" w:eastAsia="Arial" w:hAnsi="Arial"/>
                <w:sz w:val="13"/>
                <w:szCs w:val="13"/>
                <w:color w:val="0000FF"/>
              </w:rPr>
              <w:t>A</w:t>
            </w:r>
          </w:p>
        </w:tc>
        <w:tc>
          <w:tcPr>
            <w:tcW w:w="680" w:type="dxa"/>
            <w:vAlign w:val="bottom"/>
            <w:vMerge w:val="restart"/>
          </w:tcPr>
          <w:p>
            <w:pPr>
              <w:jc w:val="right"/>
              <w:ind w:right="120"/>
              <w:spacing w:after="0"/>
              <w:rPr>
                <w:sz w:val="20"/>
                <w:szCs w:val="20"/>
                <w:color w:val="auto"/>
              </w:rPr>
            </w:pPr>
            <w:r>
              <w:rPr>
                <w:rFonts w:ascii="Arial" w:cs="Arial" w:eastAsia="Arial" w:hAnsi="Arial"/>
                <w:sz w:val="13"/>
                <w:szCs w:val="13"/>
                <w:color w:val="0000FF"/>
              </w:rPr>
              <w:t>88,000</w:t>
            </w:r>
          </w:p>
        </w:tc>
        <w:tc>
          <w:tcPr>
            <w:tcW w:w="280" w:type="dxa"/>
            <w:vAlign w:val="bottom"/>
          </w:tcPr>
          <w:p>
            <w:pPr>
              <w:spacing w:after="0"/>
              <w:rPr>
                <w:sz w:val="16"/>
                <w:szCs w:val="16"/>
                <w:color w:val="auto"/>
              </w:rPr>
            </w:pPr>
          </w:p>
        </w:tc>
        <w:tc>
          <w:tcPr>
            <w:tcW w:w="780" w:type="dxa"/>
            <w:vAlign w:val="bottom"/>
            <w:gridSpan w:val="2"/>
            <w:vMerge w:val="restart"/>
          </w:tcPr>
          <w:p>
            <w:pPr>
              <w:ind w:left="30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ind w:left="60"/>
              <w:spacing w:after="0"/>
              <w:rPr>
                <w:sz w:val="20"/>
                <w:szCs w:val="20"/>
                <w:color w:val="auto"/>
              </w:rPr>
            </w:pPr>
            <w:r>
              <w:rPr>
                <w:rFonts w:ascii="Arial" w:cs="Arial" w:eastAsia="Arial" w:hAnsi="Arial"/>
                <w:sz w:val="13"/>
                <w:szCs w:val="13"/>
                <w:color w:val="0000FF"/>
              </w:rPr>
              <w:t>01/02/2023</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vMerge w:val="restart"/>
          </w:tcPr>
          <w:p>
            <w:pPr>
              <w:jc w:val="right"/>
              <w:ind w:right="51"/>
              <w:spacing w:after="0"/>
              <w:rPr>
                <w:sz w:val="20"/>
                <w:szCs w:val="20"/>
                <w:color w:val="auto"/>
              </w:rPr>
            </w:pPr>
            <w:r>
              <w:rPr>
                <w:rFonts w:ascii="Arial" w:cs="Arial" w:eastAsia="Arial" w:hAnsi="Arial"/>
                <w:sz w:val="17"/>
                <w:szCs w:val="17"/>
                <w:color w:val="0000FF"/>
                <w:w w:val="96"/>
              </w:rPr>
              <w:t>88,000</w:t>
            </w:r>
          </w:p>
        </w:tc>
        <w:tc>
          <w:tcPr>
            <w:tcW w:w="40" w:type="dxa"/>
            <w:vAlign w:val="bottom"/>
          </w:tcPr>
          <w:p>
            <w:pPr>
              <w:spacing w:after="0"/>
              <w:rPr>
                <w:sz w:val="16"/>
                <w:szCs w:val="16"/>
                <w:color w:val="auto"/>
              </w:rPr>
            </w:pPr>
          </w:p>
        </w:tc>
        <w:tc>
          <w:tcPr>
            <w:tcW w:w="720" w:type="dxa"/>
            <w:vAlign w:val="bottom"/>
            <w:gridSpan w:val="2"/>
            <w:vMerge w:val="restart"/>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0000FF"/>
              </w:rPr>
              <w:t>88,000</w:t>
            </w: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 Unit</w:t>
            </w:r>
          </w:p>
        </w:tc>
        <w:tc>
          <w:tcPr>
            <w:tcW w:w="6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stock options granted under the Issuer's 2017 Stock Incentive and Awards Plan (the "Plan"). The stock options vest in equal quarterly installments over a three-year period.</w:t>
      </w:r>
    </w:p>
    <w:p>
      <w:pPr>
        <w:spacing w:after="0" w:line="48" w:lineRule="exact"/>
        <w:rPr>
          <w:rFonts w:ascii="Arial" w:cs="Arial" w:eastAsia="Arial" w:hAnsi="Arial"/>
          <w:sz w:val="13"/>
          <w:szCs w:val="13"/>
          <w:color w:val="008000"/>
        </w:rPr>
      </w:pPr>
    </w:p>
    <w:p>
      <w:pPr>
        <w:ind w:left="40" w:right="38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restricted stock units ("RSUs") granted under the Plan. Each RSU represents a contingent right to receive one share of common stock of the Issuer upon the vesting and settlement of the RSU. The RSUs vest and settle in full on the third anniversary of the date of grant.</w:t>
      </w:r>
    </w:p>
    <w:p>
      <w:pPr>
        <w:spacing w:after="0" w:line="1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6"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This Form 4 amendment corrects the amount of securities "Acquired" by the reporting person which had been incorrectly described as "Disposed Of" in the originally filed Form 4.</w:t>
      </w:r>
    </w:p>
    <w:p>
      <w:pPr>
        <w:spacing w:after="0" w:line="61"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00" w:type="dxa"/>
            <w:vAlign w:val="bottom"/>
            <w:gridSpan w:val="2"/>
          </w:tcPr>
          <w:p>
            <w:pPr>
              <w:spacing w:after="0"/>
              <w:rPr>
                <w:sz w:val="20"/>
                <w:szCs w:val="20"/>
                <w:color w:val="auto"/>
              </w:rPr>
            </w:pPr>
            <w:r>
              <w:rPr>
                <w:rFonts w:ascii="Arial" w:cs="Arial" w:eastAsia="Arial" w:hAnsi="Arial"/>
                <w:sz w:val="17"/>
                <w:szCs w:val="17"/>
                <w:color w:val="0000FF"/>
              </w:rPr>
              <w:t>/s/ Mark L. Baum</w:t>
            </w:r>
          </w:p>
        </w:tc>
        <w:tc>
          <w:tcPr>
            <w:tcW w:w="980" w:type="dxa"/>
            <w:vAlign w:val="bottom"/>
            <w:gridSpan w:val="2"/>
          </w:tcPr>
          <w:p>
            <w:pPr>
              <w:ind w:left="180"/>
              <w:spacing w:after="0"/>
              <w:rPr>
                <w:sz w:val="20"/>
                <w:szCs w:val="20"/>
                <w:color w:val="auto"/>
              </w:rPr>
            </w:pPr>
            <w:r>
              <w:rPr>
                <w:rFonts w:ascii="Arial" w:cs="Arial" w:eastAsia="Arial" w:hAnsi="Arial"/>
                <w:sz w:val="17"/>
                <w:szCs w:val="17"/>
                <w:color w:val="0000FF"/>
                <w:w w:val="91"/>
              </w:rPr>
              <w:t>01/06/2020</w:t>
            </w:r>
          </w:p>
        </w:tc>
      </w:tr>
      <w:tr>
        <w:trPr>
          <w:trHeight w:val="20"/>
        </w:trPr>
        <w:tc>
          <w:tcPr>
            <w:tcW w:w="12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0"/>
        </w:trPr>
        <w:tc>
          <w:tcPr>
            <w:tcW w:w="21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74282" TargetMode="External"/><Relationship Id="rId13"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2020-01-06T20:42:12Z</dcterms:created>
  <dcterms:modified xsi:type="dcterms:W3CDTF">2020-01-06T20:42:12Z</dcterms:modified>
</cp:coreProperties>
</file>