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3"/>
                <w:szCs w:val="23"/>
                <w:b w:val="1"/>
                <w:bCs w:val="1"/>
                <w:color w:val="auto"/>
                <w:w w:val="98"/>
              </w:rPr>
              <w:t>FORM 4</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0" w:type="dxa"/>
            <w:vAlign w:val="bottom"/>
            <w:gridSpan w:val="19"/>
          </w:tcPr>
          <w:p>
            <w:pPr>
              <w:ind w:left="2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gridSpan w:val="4"/>
            <w:vMerge w:val="restart"/>
          </w:tcPr>
          <w:p>
            <w:pPr>
              <w:jc w:val="center"/>
              <w:ind w:right="2"/>
              <w:spacing w:after="0" w:line="141" w:lineRule="exact"/>
              <w:rPr>
                <w:sz w:val="20"/>
                <w:szCs w:val="20"/>
                <w:color w:val="auto"/>
              </w:rPr>
            </w:pPr>
            <w:r>
              <w:rPr>
                <w:rFonts w:ascii="Arial" w:cs="Arial" w:eastAsia="Arial" w:hAnsi="Arial"/>
                <w:sz w:val="13"/>
                <w:szCs w:val="13"/>
                <w:color w:val="auto"/>
                <w:w w:val="98"/>
              </w:rPr>
              <w:t>Washington, D.C. 20549</w:t>
            </w: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7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2"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7"/>
            <w:vMerge w:val="restart"/>
          </w:tcPr>
          <w:p>
            <w:pPr>
              <w:jc w:val="center"/>
              <w:ind w:left="469"/>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2"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20" w:type="dxa"/>
            <w:vAlign w:val="bottom"/>
            <w:gridSpan w:val="17"/>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20" w:type="dxa"/>
            <w:vAlign w:val="bottom"/>
            <w:gridSpan w:val="1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60" w:type="dxa"/>
            <w:vAlign w:val="bottom"/>
            <w:gridSpan w:val="9"/>
          </w:tcPr>
          <w:p>
            <w:pPr>
              <w:jc w:val="center"/>
              <w:ind w:right="130"/>
              <w:spacing w:after="0"/>
              <w:rPr>
                <w:sz w:val="20"/>
                <w:szCs w:val="20"/>
                <w:color w:val="auto"/>
              </w:rPr>
            </w:pPr>
            <w:r>
              <w:rPr>
                <w:rFonts w:ascii="Arial" w:cs="Arial" w:eastAsia="Arial" w:hAnsi="Arial"/>
                <w:sz w:val="13"/>
                <w:szCs w:val="13"/>
                <w:color w:val="auto"/>
                <w:w w:val="98"/>
              </w:rPr>
              <w:t>or Section 30(h) of the Investment Company Act of 1940</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7"/>
          </w:tcPr>
          <w:p>
            <w:pPr>
              <w:ind w:left="60"/>
              <w:spacing w:after="0" w:line="20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gridSpan w:val="4"/>
            <w:vMerge w:val="restart"/>
          </w:tcPr>
          <w:p>
            <w:pPr>
              <w:spacing w:after="0"/>
              <w:rPr>
                <w:rFonts w:ascii="Arial" w:cs="Arial" w:eastAsia="Arial" w:hAnsi="Arial"/>
                <w:sz w:val="20"/>
                <w:szCs w:val="20"/>
                <w:color w:val="0000EE"/>
                <w:w w:val="95"/>
              </w:rPr>
            </w:pPr>
            <w:hyperlink r:id="rId8">
              <w:r>
                <w:rPr>
                  <w:rFonts w:ascii="Arial" w:cs="Arial" w:eastAsia="Arial" w:hAnsi="Arial"/>
                  <w:sz w:val="20"/>
                  <w:szCs w:val="20"/>
                  <w:color w:val="0000EE"/>
                  <w:w w:val="95"/>
                </w:rPr>
                <w:t>SAHAREK JOHN P.</w:t>
              </w:r>
            </w:hyperlink>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20" w:type="dxa"/>
            <w:vAlign w:val="bottom"/>
            <w:gridSpan w:val="10"/>
          </w:tcPr>
          <w:p>
            <w:pPr>
              <w:ind w:left="60"/>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HARROW HEALTH,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40" w:type="dxa"/>
            <w:vAlign w:val="bottom"/>
            <w:tcBorders>
              <w:bottom w:val="single" w:sz="8" w:color="0000EE"/>
            </w:tcBorders>
            <w:gridSpan w:val="4"/>
            <w:vMerge w:val="continue"/>
          </w:tcPr>
          <w:p>
            <w:pPr>
              <w:spacing w:after="0"/>
              <w:rPr>
                <w:sz w:val="4"/>
                <w:szCs w:val="4"/>
                <w:color w:val="auto"/>
              </w:rPr>
            </w:pPr>
          </w:p>
        </w:tc>
        <w:tc>
          <w:tcPr>
            <w:tcW w:w="70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740" w:type="dxa"/>
            <w:vAlign w:val="bottom"/>
            <w:gridSpan w:val="4"/>
          </w:tcPr>
          <w:p>
            <w:pPr>
              <w:spacing w:after="0"/>
              <w:rPr>
                <w:sz w:val="3"/>
                <w:szCs w:val="3"/>
                <w:color w:val="auto"/>
              </w:rPr>
            </w:pPr>
          </w:p>
        </w:tc>
        <w:tc>
          <w:tcPr>
            <w:tcW w:w="7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vMerge w:val="restart"/>
          </w:tcPr>
          <w:p>
            <w:pPr>
              <w:spacing w:after="0"/>
              <w:rPr>
                <w:sz w:val="7"/>
                <w:szCs w:val="7"/>
                <w:color w:val="auto"/>
              </w:rPr>
            </w:pPr>
          </w:p>
        </w:tc>
        <w:tc>
          <w:tcPr>
            <w:tcW w:w="1180" w:type="dxa"/>
            <w:vAlign w:val="bottom"/>
            <w:gridSpan w:val="4"/>
            <w:vMerge w:val="restart"/>
          </w:tcPr>
          <w:p>
            <w:pPr>
              <w:ind w:left="10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Borders>
              <w:top w:val="single" w:sz="8" w:color="EEEEEE"/>
            </w:tcBorders>
          </w:tcPr>
          <w:p>
            <w:pPr>
              <w:spacing w:after="0"/>
              <w:rPr>
                <w:sz w:val="10"/>
                <w:szCs w:val="10"/>
                <w:color w:val="auto"/>
              </w:rPr>
            </w:pPr>
          </w:p>
        </w:tc>
        <w:tc>
          <w:tcPr>
            <w:tcW w:w="124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00" w:type="dxa"/>
            <w:vAlign w:val="bottom"/>
            <w:gridSpan w:val="9"/>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40" w:type="dxa"/>
            <w:vAlign w:val="bottom"/>
            <w:gridSpan w:val="8"/>
          </w:tcPr>
          <w:p>
            <w:pPr>
              <w:ind w:left="220"/>
              <w:spacing w:after="0"/>
              <w:rPr>
                <w:sz w:val="20"/>
                <w:szCs w:val="20"/>
                <w:color w:val="auto"/>
              </w:rPr>
            </w:pPr>
            <w:r>
              <w:rPr>
                <w:rFonts w:ascii="Arial" w:cs="Arial" w:eastAsia="Arial" w:hAnsi="Arial"/>
                <w:sz w:val="17"/>
                <w:szCs w:val="17"/>
                <w:color w:val="0000FF"/>
              </w:rPr>
              <w:t>07/18/2023</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6"/>
            <w:vMerge w:val="restart"/>
          </w:tcPr>
          <w:p>
            <w:pPr>
              <w:ind w:left="280"/>
              <w:spacing w:after="0"/>
              <w:rPr>
                <w:sz w:val="20"/>
                <w:szCs w:val="20"/>
                <w:color w:val="auto"/>
              </w:rPr>
            </w:pPr>
            <w:r>
              <w:rPr>
                <w:rFonts w:ascii="Arial" w:cs="Arial" w:eastAsia="Arial" w:hAnsi="Arial"/>
                <w:sz w:val="17"/>
                <w:szCs w:val="17"/>
                <w:color w:val="0000FF"/>
                <w:w w:val="94"/>
              </w:rPr>
              <w:t>Chief Commercial Officer</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restart"/>
          </w:tcPr>
          <w:p>
            <w:pPr>
              <w:ind w:left="20"/>
              <w:spacing w:after="0" w:line="175" w:lineRule="exact"/>
              <w:rPr>
                <w:sz w:val="20"/>
                <w:szCs w:val="20"/>
                <w:color w:val="auto"/>
              </w:rPr>
            </w:pPr>
            <w:r>
              <w:rPr>
                <w:rFonts w:ascii="Arial" w:cs="Arial" w:eastAsia="Arial" w:hAnsi="Arial"/>
                <w:sz w:val="17"/>
                <w:szCs w:val="17"/>
                <w:color w:val="0000FF"/>
              </w:rPr>
              <w:t>C/O HARROW HEALTH, INC.</w:t>
            </w: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7"/>
          </w:tcPr>
          <w:p>
            <w:pPr>
              <w:ind w:left="20"/>
              <w:spacing w:after="0"/>
              <w:rPr>
                <w:sz w:val="20"/>
                <w:szCs w:val="20"/>
                <w:color w:val="auto"/>
              </w:rPr>
            </w:pPr>
            <w:r>
              <w:rPr>
                <w:rFonts w:ascii="Arial" w:cs="Arial" w:eastAsia="Arial" w:hAnsi="Arial"/>
                <w:sz w:val="17"/>
                <w:szCs w:val="17"/>
                <w:color w:val="0000FF"/>
              </w:rPr>
              <w:t>102 WOODMONT BLVD, SUITE 610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Line)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NASHVILLE</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TN</w:t>
            </w: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37205</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560" w:type="dxa"/>
            <w:vAlign w:val="bottom"/>
            <w:gridSpan w:val="11"/>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9"/>
                <w:szCs w:val="19"/>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560" w:type="dxa"/>
            <w:vAlign w:val="bottom"/>
            <w:gridSpan w:val="11"/>
            <w:vMerge w:val="continue"/>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1"/>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80" w:type="dxa"/>
            <w:vAlign w:val="bottom"/>
          </w:tcPr>
          <w:p>
            <w:pPr>
              <w:spacing w:after="0"/>
              <w:rPr>
                <w:sz w:val="10"/>
                <w:szCs w:val="10"/>
                <w:color w:val="auto"/>
              </w:rPr>
            </w:pPr>
          </w:p>
        </w:tc>
        <w:tc>
          <w:tcPr>
            <w:tcW w:w="190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0"/>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80" w:type="dxa"/>
            <w:vAlign w:val="bottom"/>
            <w:gridSpan w:val="7"/>
          </w:tcPr>
          <w:p>
            <w:pPr>
              <w:ind w:left="7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gridSpan w:val="7"/>
          </w:tcPr>
          <w:p>
            <w:pPr>
              <w:ind w:left="800"/>
              <w:spacing w:after="0"/>
              <w:rPr>
                <w:sz w:val="20"/>
                <w:szCs w:val="20"/>
                <w:color w:val="auto"/>
              </w:rPr>
            </w:pPr>
            <w:r>
              <w:rPr>
                <w:rFonts w:ascii="Arial" w:cs="Arial" w:eastAsia="Arial" w:hAnsi="Arial"/>
                <w:sz w:val="17"/>
                <w:szCs w:val="17"/>
                <w:color w:val="0000FF"/>
              </w:rPr>
              <w:t>07/18/2023</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182"/>
              <w:spacing w:after="0"/>
              <w:rPr>
                <w:sz w:val="20"/>
                <w:szCs w:val="20"/>
                <w:color w:val="auto"/>
              </w:rPr>
            </w:pPr>
            <w:r>
              <w:rPr>
                <w:rFonts w:ascii="Arial" w:cs="Arial" w:eastAsia="Arial" w:hAnsi="Arial"/>
                <w:sz w:val="13"/>
                <w:szCs w:val="13"/>
                <w:color w:val="0000FF"/>
              </w:rPr>
              <w:t>M</w:t>
            </w:r>
          </w:p>
        </w:tc>
        <w:tc>
          <w:tcPr>
            <w:tcW w:w="980" w:type="dxa"/>
            <w:vAlign w:val="bottom"/>
            <w:gridSpan w:val="3"/>
          </w:tcPr>
          <w:p>
            <w:pPr>
              <w:jc w:val="right"/>
              <w:ind w:right="161"/>
              <w:spacing w:after="0"/>
              <w:rPr>
                <w:sz w:val="20"/>
                <w:szCs w:val="20"/>
                <w:color w:val="auto"/>
              </w:rPr>
            </w:pPr>
            <w:r>
              <w:rPr>
                <w:rFonts w:ascii="Arial" w:cs="Arial" w:eastAsia="Arial" w:hAnsi="Arial"/>
                <w:sz w:val="17"/>
                <w:szCs w:val="17"/>
                <w:color w:val="0000FF"/>
              </w:rPr>
              <w:t>277,200</w:t>
            </w:r>
          </w:p>
        </w:tc>
        <w:tc>
          <w:tcPr>
            <w:tcW w:w="340" w:type="dxa"/>
            <w:vAlign w:val="bottom"/>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right"/>
              <w:ind w:right="9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5"/>
          </w:tcPr>
          <w:p>
            <w:pPr>
              <w:ind w:left="360"/>
              <w:spacing w:after="0"/>
              <w:rPr>
                <w:sz w:val="20"/>
                <w:szCs w:val="20"/>
                <w:color w:val="auto"/>
              </w:rPr>
            </w:pPr>
            <w:r>
              <w:rPr>
                <w:rFonts w:ascii="Arial" w:cs="Arial" w:eastAsia="Arial" w:hAnsi="Arial"/>
                <w:sz w:val="17"/>
                <w:szCs w:val="17"/>
                <w:color w:val="0000FF"/>
              </w:rPr>
              <w:t>331,277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5"/>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7"/>
          </w:tcPr>
          <w:p>
            <w:pPr>
              <w:ind w:left="800"/>
              <w:spacing w:after="0"/>
              <w:rPr>
                <w:sz w:val="20"/>
                <w:szCs w:val="20"/>
                <w:color w:val="auto"/>
              </w:rPr>
            </w:pPr>
            <w:r>
              <w:rPr>
                <w:rFonts w:ascii="Arial" w:cs="Arial" w:eastAsia="Arial" w:hAnsi="Arial"/>
                <w:sz w:val="17"/>
                <w:szCs w:val="17"/>
                <w:color w:val="0000FF"/>
              </w:rPr>
              <w:t>07/18/2023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2"/>
              <w:spacing w:after="0"/>
              <w:rPr>
                <w:sz w:val="20"/>
                <w:szCs w:val="20"/>
                <w:color w:val="auto"/>
              </w:rPr>
            </w:pPr>
            <w:r>
              <w:rPr>
                <w:rFonts w:ascii="Arial" w:cs="Arial" w:eastAsia="Arial" w:hAnsi="Arial"/>
                <w:sz w:val="13"/>
                <w:szCs w:val="13"/>
                <w:color w:val="0000FF"/>
              </w:rPr>
              <w:t>F</w:t>
            </w:r>
          </w:p>
        </w:tc>
        <w:tc>
          <w:tcPr>
            <w:tcW w:w="980" w:type="dxa"/>
            <w:vAlign w:val="bottom"/>
            <w:tcBorders>
              <w:bottom w:val="single" w:sz="8" w:color="2C2C2C"/>
            </w:tcBorders>
            <w:gridSpan w:val="3"/>
          </w:tcPr>
          <w:p>
            <w:pPr>
              <w:jc w:val="center"/>
              <w:ind w:right="81"/>
              <w:spacing w:after="0"/>
              <w:rPr>
                <w:sz w:val="20"/>
                <w:szCs w:val="20"/>
                <w:color w:val="auto"/>
              </w:rPr>
            </w:pPr>
            <w:r>
              <w:rPr>
                <w:rFonts w:ascii="Arial" w:cs="Arial" w:eastAsia="Arial" w:hAnsi="Arial"/>
                <w:sz w:val="17"/>
                <w:szCs w:val="17"/>
                <w:color w:val="0000FF"/>
              </w:rPr>
              <w:t>109,080</w:t>
            </w:r>
            <w:r>
              <w:rPr>
                <w:rFonts w:ascii="Arial" w:cs="Arial" w:eastAsia="Arial" w:hAnsi="Arial"/>
                <w:sz w:val="21"/>
                <w:szCs w:val="21"/>
                <w:color w:val="008000"/>
                <w:vertAlign w:val="superscript"/>
              </w:rPr>
              <w:t>(1)</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18.23</w:t>
            </w:r>
          </w:p>
        </w:tc>
        <w:tc>
          <w:tcPr>
            <w:tcW w:w="1260" w:type="dxa"/>
            <w:vAlign w:val="bottom"/>
            <w:tcBorders>
              <w:bottom w:val="single" w:sz="8" w:color="2C2C2C"/>
            </w:tcBorders>
            <w:gridSpan w:val="5"/>
          </w:tcPr>
          <w:p>
            <w:pPr>
              <w:ind w:left="360"/>
              <w:spacing w:after="0"/>
              <w:rPr>
                <w:sz w:val="20"/>
                <w:szCs w:val="20"/>
                <w:color w:val="auto"/>
              </w:rPr>
            </w:pPr>
            <w:r>
              <w:rPr>
                <w:rFonts w:ascii="Arial" w:cs="Arial" w:eastAsia="Arial" w:hAnsi="Arial"/>
                <w:sz w:val="17"/>
                <w:szCs w:val="17"/>
                <w:color w:val="0000FF"/>
              </w:rPr>
              <w:t>222,197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7"/>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Exercise</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9"/>
              </w:rPr>
              <w:t>Price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w w:val="99"/>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2"/>
              </w:rPr>
              <w:t>Security</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gridSpan w:val="6"/>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5"/>
              </w:rPr>
              <w:t>Performance</w:t>
            </w:r>
          </w:p>
        </w:tc>
        <w:tc>
          <w:tcPr>
            <w:tcW w:w="580" w:type="dxa"/>
            <w:vAlign w:val="bottom"/>
          </w:tcPr>
          <w:p>
            <w:pPr>
              <w:ind w:left="38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1"/>
                <w:szCs w:val="21"/>
                <w:color w:val="auto"/>
              </w:rPr>
            </w:pPr>
          </w:p>
        </w:tc>
        <w:tc>
          <w:tcPr>
            <w:tcW w:w="940" w:type="dxa"/>
            <w:vAlign w:val="bottom"/>
            <w:gridSpan w:val="2"/>
          </w:tcPr>
          <w:p>
            <w:pPr>
              <w:jc w:val="right"/>
              <w:ind w:right="97"/>
              <w:spacing w:after="0"/>
              <w:rPr>
                <w:sz w:val="20"/>
                <w:szCs w:val="20"/>
                <w:color w:val="auto"/>
              </w:rPr>
            </w:pPr>
            <w:r>
              <w:rPr>
                <w:rFonts w:ascii="Arial" w:cs="Arial" w:eastAsia="Arial" w:hAnsi="Arial"/>
                <w:sz w:val="13"/>
                <w:szCs w:val="13"/>
                <w:color w:val="0000FF"/>
              </w:rPr>
              <w:t>07/18/2023</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4"/>
          </w:tcPr>
          <w:p>
            <w:pPr>
              <w:ind w:left="2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Arial" w:cs="Arial" w:eastAsia="Arial" w:hAnsi="Arial"/>
                <w:sz w:val="13"/>
                <w:szCs w:val="13"/>
                <w:color w:val="0000FF"/>
              </w:rPr>
              <w:t>277,200</w:t>
            </w:r>
          </w:p>
        </w:tc>
        <w:tc>
          <w:tcPr>
            <w:tcW w:w="760" w:type="dxa"/>
            <w:vAlign w:val="bottom"/>
          </w:tcPr>
          <w:p>
            <w:pPr>
              <w:ind w:left="28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jc w:val="right"/>
              <w:ind w:right="222"/>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277,200</w:t>
            </w:r>
          </w:p>
        </w:tc>
        <w:tc>
          <w:tcPr>
            <w:tcW w:w="4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1"/>
                <w:szCs w:val="21"/>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gridSpan w:val="3"/>
          </w:tcPr>
          <w:p>
            <w:pPr>
              <w:ind w:left="60"/>
              <w:spacing w:after="0" w:line="141" w:lineRule="exact"/>
              <w:rPr>
                <w:sz w:val="20"/>
                <w:szCs w:val="20"/>
                <w:color w:val="auto"/>
              </w:rPr>
            </w:pPr>
            <w:r>
              <w:rPr>
                <w:rFonts w:ascii="Arial" w:cs="Arial" w:eastAsia="Arial" w:hAnsi="Arial"/>
                <w:sz w:val="13"/>
                <w:szCs w:val="13"/>
                <w:color w:val="0000FF"/>
              </w:rPr>
              <w:t>Stock Unit</w:t>
            </w: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160"/>
              <w:spacing w:after="0" w:line="141" w:lineRule="exact"/>
              <w:rPr>
                <w:sz w:val="20"/>
                <w:szCs w:val="20"/>
                <w:color w:val="auto"/>
              </w:rPr>
            </w:pPr>
            <w:r>
              <w:rPr>
                <w:rFonts w:ascii="Arial" w:cs="Arial" w:eastAsia="Arial" w:hAnsi="Arial"/>
                <w:sz w:val="13"/>
                <w:szCs w:val="13"/>
                <w:color w:val="0000FF"/>
              </w:rPr>
              <w:t>Stock</w:t>
            </w: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-5697855</wp:posOffset>
            </wp:positionV>
            <wp:extent cx="7047230" cy="571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71119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1"/>
        <w:spacing w:after="0" w:line="258"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277,200 shares of Harrow Health, Inc. ("Harrow") common stock listed in Table I as "Acquired" represent shares issued based on vesting of performance stock units ("PSUs") granted to Mr. Saharek under Harrow's 2017 Stock Incentive and Awards Plan (the "Incentive Plan") on July 23, 2021. The PSUs were settled in full (on a one-for-one basis) on July 18, 2023, following attainment of total stockholder return targets ranging from 50% - 175 % following the date of the award. The 109,080 shares of Harrow common stock listed in Table I as "Disposed" were not sold by Mr. Saharek in any transaction; rather, they were shares of Harrow common stock withheld by the Company for payroll tax purposes from the same aforementioned 277,200 shares pursuant to the terms of the Incentive Plan.</w:t>
      </w:r>
    </w:p>
    <w:p>
      <w:pPr>
        <w:spacing w:after="0" w:line="2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color w:val="0000FF"/>
                <w:w w:val="82"/>
              </w:rPr>
              <w:t>/s/ John P. Saharek</w:t>
            </w:r>
          </w:p>
        </w:tc>
        <w:tc>
          <w:tcPr>
            <w:tcW w:w="7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07/20/2023</w:t>
            </w:r>
          </w:p>
        </w:tc>
      </w:tr>
      <w:tr>
        <w:trPr>
          <w:trHeight w:val="20"/>
        </w:trPr>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32091" TargetMode="External"/><Relationship Id="rId9"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2023-07-20T18:52:24Z</dcterms:created>
  <dcterms:modified xsi:type="dcterms:W3CDTF">2023-07-20T18:52:24Z</dcterms:modified>
</cp:coreProperties>
</file>