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12,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46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Title of each class</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April 12, 2021, Harrow Health, Inc., a Delaware corporation (the “Company”), closed the previously announced underwritten public offering of 1,518,000 shares of common stock of Eton Pharmaceuticals, Inc. at a public offering price of $7.00 per share, including 198,000 shares issued pursuant to the full exercise by the underwriter, National Securities Corporation, of its over-allotment option. The gross proceeds to the Company from the offering were approximately $10.6 million, before deducting underwriting discounts and commissions and other offering expenses payable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12,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2021-04-12T16:03:10Z</dcterms:created>
  <dcterms:modified xsi:type="dcterms:W3CDTF">2021-04-12T16:03:10Z</dcterms:modified>
</cp:coreProperties>
</file>