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Mullery Francis William Jr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600" w:type="dxa"/>
            <w:vAlign w:val="bottom"/>
            <w:tcBorders>
              <w:top w:val="single" w:sz="8" w:color="0000EE"/>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10/06/2025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HARROW,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HROW</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40" w:type="dxa"/>
            <w:vAlign w:val="bottom"/>
          </w:tcPr>
          <w:p>
            <w:pPr>
              <w:ind w:left="280"/>
              <w:spacing w:after="0"/>
              <w:rPr>
                <w:sz w:val="20"/>
                <w:szCs w:val="20"/>
                <w:color w:val="auto"/>
              </w:rPr>
            </w:pPr>
            <w:r>
              <w:rPr>
                <w:rFonts w:ascii="Arial" w:cs="Arial" w:eastAsia="Arial" w:hAnsi="Arial"/>
                <w:sz w:val="15"/>
                <w:szCs w:val="15"/>
                <w:color w:val="auto"/>
              </w:rPr>
              <w:t>(First)</w:t>
            </w:r>
          </w:p>
        </w:tc>
        <w:tc>
          <w:tcPr>
            <w:tcW w:w="1180" w:type="dxa"/>
            <w:vAlign w:val="bottom"/>
          </w:tcPr>
          <w:p>
            <w:pPr>
              <w:jc w:val="center"/>
              <w:ind w:right="194"/>
              <w:spacing w:after="0"/>
              <w:rPr>
                <w:sz w:val="20"/>
                <w:szCs w:val="20"/>
                <w:color w:val="auto"/>
              </w:rPr>
            </w:pPr>
            <w:r>
              <w:rPr>
                <w:rFonts w:ascii="Arial" w:cs="Arial" w:eastAsia="Arial" w:hAnsi="Arial"/>
                <w:sz w:val="15"/>
                <w:szCs w:val="15"/>
                <w:color w:val="auto"/>
                <w:w w:val="99"/>
              </w:rPr>
              <w:t>(Middle)</w:t>
            </w:r>
          </w:p>
        </w:tc>
      </w:tr>
      <w:tr>
        <w:trPr>
          <w:trHeight w:val="310"/>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HARROW, INC.</w:t>
            </w:r>
          </w:p>
        </w:tc>
        <w:tc>
          <w:tcPr>
            <w:tcW w:w="118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1A BURTON HILLS SUITE 200</w:t>
            </w:r>
          </w:p>
        </w:tc>
      </w:tr>
      <w:tr>
        <w:trPr>
          <w:trHeight w:val="177"/>
        </w:trPr>
        <w:tc>
          <w:tcPr>
            <w:tcW w:w="7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5"/>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NASHVILLE TN</w:t>
            </w: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37215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43"/>
        <w:spacing w:after="0"/>
        <w:rPr>
          <w:sz w:val="20"/>
          <w:szCs w:val="20"/>
          <w:color w:val="auto"/>
        </w:rPr>
      </w:pPr>
      <w:r>
        <w:rPr>
          <w:rFonts w:ascii="Times New Roman" w:cs="Times New Roman" w:eastAsia="Times New Roman" w:hAnsi="Times New Roman"/>
          <w:sz w:val="20"/>
          <w:szCs w:val="20"/>
          <w:color w:val="0000FF"/>
        </w:rPr>
        <w:t>CEO, ImprimisRx</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6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6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6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86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2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tcPr>
          <w:p>
            <w:pPr>
              <w:jc w:val="right"/>
              <w:ind w:right="25"/>
              <w:spacing w:after="0"/>
              <w:rPr>
                <w:sz w:val="20"/>
                <w:szCs w:val="20"/>
                <w:color w:val="auto"/>
              </w:rPr>
            </w:pPr>
            <w:r>
              <w:rPr>
                <w:rFonts w:ascii="Times New Roman" w:cs="Times New Roman" w:eastAsia="Times New Roman" w:hAnsi="Times New Roman"/>
                <w:sz w:val="15"/>
                <w:szCs w:val="15"/>
                <w:color w:val="0000FF"/>
              </w:rPr>
              <w:t>09/30/2035</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33,000</w:t>
            </w:r>
          </w:p>
        </w:tc>
        <w:tc>
          <w:tcPr>
            <w:tcW w:w="9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48.18</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option shall vest according to the following schedule: 25% of the shares shall vest at the one-year anniversary of the date of grant, and the remaining shares shall vest over the next three years in 12 equal quarterly installments until fully vested and exercisable on September 30, 2029.</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Andrew R. Boll as</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 in 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10/10/2025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4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Francis Mullery</w:t>
            </w:r>
          </w:p>
        </w:tc>
        <w:tc>
          <w:tcPr>
            <w:tcW w:w="64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Andrew R. Boll and Mark L. Baum, or either of them signing singly, and with full power of substitution, the undersigned’s true and lawful attorney-in-fact to:</w:t>
      </w:r>
    </w:p>
    <w:p>
      <w:pPr>
        <w:spacing w:after="0" w:line="180" w:lineRule="exact"/>
        <w:rPr>
          <w:sz w:val="20"/>
          <w:szCs w:val="20"/>
          <w:color w:val="auto"/>
        </w:rPr>
      </w:pPr>
    </w:p>
    <w:p>
      <w:pPr>
        <w:jc w:val="both"/>
        <w:spacing w:after="0" w:line="261" w:lineRule="auto"/>
        <w:tabs>
          <w:tab w:leader="none" w:pos="3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necessary,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Times New Roman" w:cs="Times New Roman" w:eastAsia="Times New Roman" w:hAnsi="Times New Roman"/>
          <w:sz w:val="20"/>
          <w:szCs w:val="20"/>
          <w:color w:val="auto"/>
        </w:rPr>
      </w:pPr>
    </w:p>
    <w:p>
      <w:pPr>
        <w:spacing w:after="0" w:line="282" w:lineRule="auto"/>
        <w:tabs>
          <w:tab w:leader="none" w:pos="31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Harrow, Inc. (the “Company”), Forms 3, 4, and 5 in accordance with Section 16(a) of the Securities Exchange Act of 1934 and the rules thereunder;</w:t>
      </w:r>
    </w:p>
    <w:p>
      <w:pPr>
        <w:spacing w:after="0" w:line="179" w:lineRule="exact"/>
        <w:rPr>
          <w:rFonts w:ascii="Times New Roman" w:cs="Times New Roman" w:eastAsia="Times New Roman" w:hAnsi="Times New Roman"/>
          <w:sz w:val="20"/>
          <w:szCs w:val="20"/>
          <w:color w:val="auto"/>
        </w:rPr>
      </w:pPr>
    </w:p>
    <w:p>
      <w:pPr>
        <w:jc w:val="both"/>
        <w:spacing w:after="0" w:line="266" w:lineRule="auto"/>
        <w:tabs>
          <w:tab w:leader="none" w:pos="29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1" w:lineRule="auto"/>
        <w:tabs>
          <w:tab w:leader="none" w:pos="28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9th day of October, 2025.</w:t>
      </w:r>
    </w:p>
    <w:p>
      <w:pPr>
        <w:spacing w:after="0" w:line="2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i w:val="1"/>
          <w:iCs w:val="1"/>
          <w:color w:val="auto"/>
        </w:rPr>
        <w:t>/s/ Francis Mullery</w:t>
      </w:r>
    </w:p>
    <w:p>
      <w:pPr>
        <w:spacing w:after="0" w:line="3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Francis Mullery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90291" TargetMode="External"/><Relationship Id="rId11"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2025-10-10T17:23:59Z</dcterms:created>
  <dcterms:modified xsi:type="dcterms:W3CDTF">2025-10-10T17:23:59Z</dcterms:modified>
</cp:coreProperties>
</file>