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September 16, 2011</w:t>
      </w:r>
    </w:p>
    <w:p>
      <w:pPr>
        <w:spacing w:after="0" w:line="200" w:lineRule="exact"/>
        <w:rPr>
          <w:sz w:val="24"/>
          <w:szCs w:val="24"/>
          <w:color w:val="auto"/>
        </w:rPr>
      </w:pPr>
    </w:p>
    <w:p>
      <w:pPr>
        <w:spacing w:after="0" w:line="216"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Transdel Pharmaceuticals,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gridSpan w:val="4"/>
          </w:tcPr>
          <w:p>
            <w:pPr>
              <w:jc w:val="right"/>
              <w:ind w:right="1220"/>
              <w:spacing w:after="0"/>
              <w:rPr>
                <w:sz w:val="20"/>
                <w:szCs w:val="20"/>
                <w:color w:val="auto"/>
              </w:rPr>
            </w:pPr>
            <w:r>
              <w:rPr>
                <w:rFonts w:ascii="Arial" w:cs="Arial" w:eastAsia="Arial" w:hAnsi="Arial"/>
                <w:sz w:val="18"/>
                <w:szCs w:val="18"/>
                <w:b w:val="1"/>
                <w:bCs w:val="1"/>
                <w:color w:val="auto"/>
              </w:rPr>
              <w:t>000-52998</w:t>
            </w:r>
          </w:p>
        </w:tc>
        <w:tc>
          <w:tcPr>
            <w:tcW w:w="3260" w:type="dxa"/>
            <w:vAlign w:val="bottom"/>
            <w:gridSpan w:val="2"/>
          </w:tcPr>
          <w:p>
            <w:pPr>
              <w:jc w:val="right"/>
              <w:ind w:right="1050"/>
              <w:spacing w:after="0"/>
              <w:rPr>
                <w:sz w:val="20"/>
                <w:szCs w:val="20"/>
                <w:color w:val="auto"/>
              </w:rPr>
            </w:pPr>
            <w:r>
              <w:rPr>
                <w:rFonts w:ascii="Arial" w:cs="Arial" w:eastAsia="Arial" w:hAnsi="Arial"/>
                <w:sz w:val="18"/>
                <w:szCs w:val="18"/>
                <w:b w:val="1"/>
                <w:bCs w:val="1"/>
                <w:color w:val="auto"/>
              </w:rPr>
              <w:t>45-0567010</w:t>
            </w:r>
          </w:p>
        </w:tc>
      </w:tr>
      <w:tr>
        <w:trPr>
          <w:trHeight w:val="195"/>
        </w:trPr>
        <w:tc>
          <w:tcPr>
            <w:tcW w:w="3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00" w:type="dxa"/>
            <w:vAlign w:val="bottom"/>
          </w:tcPr>
          <w:p>
            <w:pPr>
              <w:spacing w:after="0"/>
              <w:rPr>
                <w:sz w:val="16"/>
                <w:szCs w:val="16"/>
                <w:color w:val="auto"/>
              </w:rPr>
            </w:pPr>
          </w:p>
        </w:tc>
        <w:tc>
          <w:tcPr>
            <w:tcW w:w="324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6"/>
                <w:szCs w:val="16"/>
                <w:color w:val="auto"/>
              </w:rPr>
            </w:pPr>
          </w:p>
        </w:tc>
        <w:tc>
          <w:tcPr>
            <w:tcW w:w="316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30"/>
        </w:trPr>
        <w:tc>
          <w:tcPr>
            <w:tcW w:w="3120" w:type="dxa"/>
            <w:vAlign w:val="bottom"/>
          </w:tcPr>
          <w:p>
            <w:pPr>
              <w:jc w:val="center"/>
              <w:spacing w:after="0"/>
              <w:rPr>
                <w:sz w:val="20"/>
                <w:szCs w:val="20"/>
                <w:color w:val="auto"/>
              </w:rPr>
            </w:pPr>
            <w:r>
              <w:rPr>
                <w:rFonts w:ascii="Arial" w:cs="Arial" w:eastAsia="Arial" w:hAnsi="Arial"/>
                <w:sz w:val="18"/>
                <w:szCs w:val="18"/>
                <w:color w:val="auto"/>
                <w:w w:val="93"/>
              </w:rPr>
              <w:t>Incorporation)</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432"/>
        </w:trPr>
        <w:tc>
          <w:tcPr>
            <w:tcW w:w="6460" w:type="dxa"/>
            <w:vAlign w:val="bottom"/>
            <w:gridSpan w:val="5"/>
          </w:tcPr>
          <w:p>
            <w:pPr>
              <w:jc w:val="center"/>
              <w:ind w:right="1660"/>
              <w:spacing w:after="0"/>
              <w:rPr>
                <w:sz w:val="20"/>
                <w:szCs w:val="20"/>
                <w:color w:val="auto"/>
              </w:rPr>
            </w:pPr>
            <w:r>
              <w:rPr>
                <w:rFonts w:ascii="Arial" w:cs="Arial" w:eastAsia="Arial" w:hAnsi="Arial"/>
                <w:sz w:val="18"/>
                <w:szCs w:val="18"/>
                <w:b w:val="1"/>
                <w:bCs w:val="1"/>
                <w:color w:val="auto"/>
                <w:w w:val="92"/>
              </w:rPr>
              <w:t>601-C East Palomar Street, Chula Vista, CA</w:t>
            </w:r>
          </w:p>
        </w:tc>
        <w:tc>
          <w:tcPr>
            <w:tcW w:w="3260" w:type="dxa"/>
            <w:vAlign w:val="bottom"/>
            <w:gridSpan w:val="2"/>
          </w:tcPr>
          <w:p>
            <w:pPr>
              <w:jc w:val="right"/>
              <w:ind w:right="2110"/>
              <w:spacing w:after="0"/>
              <w:rPr>
                <w:sz w:val="20"/>
                <w:szCs w:val="20"/>
                <w:color w:val="auto"/>
              </w:rPr>
            </w:pPr>
            <w:r>
              <w:rPr>
                <w:rFonts w:ascii="Arial" w:cs="Arial" w:eastAsia="Arial" w:hAnsi="Arial"/>
                <w:sz w:val="18"/>
                <w:szCs w:val="18"/>
                <w:b w:val="1"/>
                <w:bCs w:val="1"/>
                <w:color w:val="auto"/>
              </w:rPr>
              <w:t>91911</w:t>
            </w:r>
          </w:p>
        </w:tc>
      </w:tr>
      <w:tr>
        <w:trPr>
          <w:trHeight w:val="224"/>
        </w:trPr>
        <w:tc>
          <w:tcPr>
            <w:tcW w:w="48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(Zip Code)</w:t>
            </w:r>
          </w:p>
        </w:tc>
      </w:tr>
    </w:tbl>
    <w:p>
      <w:pPr>
        <w:spacing w:after="0" w:line="40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457-5300</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-130810</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4" w:lineRule="exact"/>
        <w:rPr>
          <w:sz w:val="24"/>
          <w:szCs w:val="24"/>
          <w:color w:val="auto"/>
        </w:rPr>
      </w:pPr>
    </w:p>
    <w:p>
      <w:pPr>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61747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ind w:right="1499"/>
        <w:spacing w:after="0" w:line="282" w:lineRule="auto"/>
        <w:rPr>
          <w:sz w:val="20"/>
          <w:szCs w:val="20"/>
          <w:color w:val="auto"/>
        </w:rPr>
      </w:pPr>
      <w:r>
        <w:rPr>
          <w:rFonts w:ascii="Arial" w:cs="Arial" w:eastAsia="Arial" w:hAnsi="Arial"/>
          <w:sz w:val="18"/>
          <w:szCs w:val="18"/>
          <w:b w:val="1"/>
          <w:bCs w:val="1"/>
          <w:color w:val="auto"/>
        </w:rPr>
        <w:t>Item 5.02 Departure of Directors of Certain Officers; Election of Directors; Appointment of Certain Officers; Compensatory Arrangements of Certain Officers.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Board of Directors (the “Board”) of Transdel Pharmaceuticals, Inc. (the “Company”) accepted the resignation of John T.</w:t>
      </w:r>
    </w:p>
    <w:p>
      <w:pPr>
        <w:spacing w:after="0" w:line="46" w:lineRule="exact"/>
        <w:rPr>
          <w:sz w:val="20"/>
          <w:szCs w:val="20"/>
          <w:color w:val="auto"/>
        </w:rPr>
      </w:pPr>
    </w:p>
    <w:p>
      <w:pPr>
        <w:ind w:right="499"/>
        <w:spacing w:after="0" w:line="254" w:lineRule="auto"/>
        <w:rPr>
          <w:sz w:val="20"/>
          <w:szCs w:val="20"/>
          <w:color w:val="auto"/>
        </w:rPr>
      </w:pPr>
      <w:r>
        <w:rPr>
          <w:rFonts w:ascii="Arial" w:cs="Arial" w:eastAsia="Arial" w:hAnsi="Arial"/>
          <w:sz w:val="18"/>
          <w:szCs w:val="18"/>
          <w:color w:val="auto"/>
        </w:rPr>
        <w:t>Lomoro as Principal Executive Officer, Chief Financial Officer and Treasurer of the Company, effective September 16, 2011. Mr. Lomoro’s resignation was not in connection with any known disagreement with the Company on any matter. The Board of Directors has appreciated Mr. Lomoro’s dedication to the Company and significant efforts over the past four years and wishes him well in his future endeavors.</w:t>
      </w:r>
    </w:p>
    <w:p>
      <w:pPr>
        <w:spacing w:after="0" w:line="149" w:lineRule="exact"/>
        <w:rPr>
          <w:sz w:val="20"/>
          <w:szCs w:val="20"/>
          <w:color w:val="auto"/>
        </w:rPr>
      </w:pPr>
    </w:p>
    <w:p>
      <w:pPr>
        <w:ind w:right="299" w:firstLine="389"/>
        <w:spacing w:after="0" w:line="277" w:lineRule="auto"/>
        <w:rPr>
          <w:sz w:val="20"/>
          <w:szCs w:val="20"/>
          <w:color w:val="auto"/>
        </w:rPr>
      </w:pPr>
      <w:r>
        <w:rPr>
          <w:rFonts w:ascii="Arial" w:cs="Arial" w:eastAsia="Arial" w:hAnsi="Arial"/>
          <w:sz w:val="18"/>
          <w:szCs w:val="18"/>
          <w:color w:val="auto"/>
        </w:rPr>
        <w:t>On the same date, the Board of Directors of the Company appointed Terry Nida, the Company’s current Chief Business Officer, to serve as the Company’s 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621030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59"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5100" w:type="dxa"/>
            <w:vAlign w:val="bottom"/>
            <w:gridSpan w:val="2"/>
          </w:tcPr>
          <w:p>
            <w:pPr>
              <w:ind w:left="1320"/>
              <w:spacing w:after="0"/>
              <w:rPr>
                <w:sz w:val="20"/>
                <w:szCs w:val="20"/>
                <w:color w:val="auto"/>
              </w:rPr>
            </w:pPr>
            <w:r>
              <w:rPr>
                <w:rFonts w:ascii="Arial" w:cs="Arial" w:eastAsia="Arial" w:hAnsi="Arial"/>
                <w:sz w:val="18"/>
                <w:szCs w:val="18"/>
                <w:b w:val="1"/>
                <w:bCs w:val="1"/>
                <w:color w:val="auto"/>
              </w:rPr>
              <w:t>Transdel Pharmaceuticals, Inc.</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Date: September 20, 2011</w:t>
            </w:r>
          </w:p>
        </w:tc>
        <w:tc>
          <w:tcPr>
            <w:tcW w:w="5100" w:type="dxa"/>
            <w:vAlign w:val="bottom"/>
            <w:gridSpan w:val="2"/>
          </w:tcPr>
          <w:p>
            <w:pPr>
              <w:ind w:left="1320"/>
              <w:spacing w:after="0"/>
              <w:rPr>
                <w:sz w:val="20"/>
                <w:szCs w:val="20"/>
                <w:color w:val="auto"/>
              </w:rPr>
            </w:pPr>
            <w:r>
              <w:rPr>
                <w:rFonts w:ascii="Arial" w:cs="Arial" w:eastAsia="Arial" w:hAnsi="Arial"/>
                <w:sz w:val="18"/>
                <w:szCs w:val="18"/>
                <w:color w:val="auto"/>
              </w:rPr>
              <w:t>By: /s/ Terry Nida</w:t>
            </w:r>
          </w:p>
        </w:tc>
      </w:tr>
      <w:tr>
        <w:trPr>
          <w:trHeight w:val="195"/>
        </w:trPr>
        <w:tc>
          <w:tcPr>
            <w:tcW w:w="3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Terry Nida</w:t>
            </w:r>
          </w:p>
        </w:tc>
      </w:tr>
      <w:tr>
        <w:trPr>
          <w:trHeight w:val="216"/>
        </w:trPr>
        <w:tc>
          <w:tcPr>
            <w:tcW w:w="3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Principal Executive Officer and</w:t>
            </w:r>
          </w:p>
        </w:tc>
      </w:tr>
      <w:tr>
        <w:trPr>
          <w:trHeight w:val="230"/>
        </w:trPr>
        <w:tc>
          <w:tcPr>
            <w:tcW w:w="3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2020-01-29T12:19:21Z</dcterms:created>
  <dcterms:modified xsi:type="dcterms:W3CDTF">2020-01-29T12:19:21Z</dcterms:modified>
</cp:coreProperties>
</file>