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 INFORMATION</w:t>
      </w: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(Amendment No. __)</w:t>
      </w:r>
    </w:p>
    <w:p>
      <w:pPr>
        <w:spacing w:after="0" w:line="1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23"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under Rule 14a-12</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20955</wp:posOffset>
            </wp:positionV>
            <wp:extent cx="325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289560</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of Person(s) Filing Proxy Statement, if other than the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1120" w:hanging="302"/>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100" w:hanging="282"/>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1140" w:hanging="322"/>
        <w:spacing w:after="0" w:line="250" w:lineRule="auto"/>
        <w:tabs>
          <w:tab w:leader="none" w:pos="1116"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20" w:hanging="302"/>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120" w:hanging="302"/>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right="66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Arial" w:cs="Arial" w:eastAsia="Arial" w:hAnsi="Arial"/>
          <w:sz w:val="18"/>
          <w:szCs w:val="18"/>
          <w:color w:val="auto"/>
        </w:rPr>
      </w:pPr>
    </w:p>
    <w:p>
      <w:pPr>
        <w:ind w:left="1100" w:hanging="282"/>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120" w:hanging="302"/>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120" w:hanging="302"/>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120" w:hanging="302"/>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1" w:name="page2"/>
    <w:bookmarkEnd w:id="1"/>
    <w:tbl>
      <w:tblPr>
        <w:tblLayout w:type="fixed"/>
        <w:tblInd w:w="960" w:type="dxa"/>
        <w:tblCellMar>
          <w:top w:w="0" w:type="dxa"/>
          <w:left w:w="0" w:type="dxa"/>
          <w:bottom w:w="0" w:type="dxa"/>
          <w:right w:w="0" w:type="dxa"/>
        </w:tblCellMar>
      </w:tblPr>
      <w:tr>
        <w:trPr>
          <w:trHeight w:val="225"/>
        </w:trPr>
        <w:tc>
          <w:tcPr>
            <w:tcW w:w="2160" w:type="dxa"/>
            <w:vAlign w:val="bottom"/>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4060" w:type="dxa"/>
            <w:vAlign w:val="bottom"/>
            <w:tcBorders>
              <w:top w:val="single" w:sz="8" w:color="auto"/>
              <w:right w:val="single" w:sz="8" w:color="auto"/>
            </w:tcBorders>
          </w:tcPr>
          <w:p>
            <w:pPr>
              <w:jc w:val="right"/>
              <w:ind w:right="2590"/>
              <w:spacing w:after="0"/>
              <w:rPr>
                <w:sz w:val="20"/>
                <w:szCs w:val="20"/>
                <w:color w:val="auto"/>
              </w:rPr>
            </w:pPr>
            <w:r>
              <w:rPr>
                <w:rFonts w:ascii="Arial" w:cs="Arial" w:eastAsia="Arial" w:hAnsi="Arial"/>
                <w:sz w:val="18"/>
                <w:szCs w:val="18"/>
                <w:b w:val="1"/>
                <w:bCs w:val="1"/>
                <w:color w:val="auto"/>
              </w:rPr>
              <w:t>CONTROL ID:</w:t>
            </w:r>
          </w:p>
        </w:tc>
        <w:tc>
          <w:tcPr>
            <w:tcW w:w="0" w:type="dxa"/>
            <w:vAlign w:val="bottom"/>
          </w:tcPr>
          <w:p>
            <w:pPr>
              <w:spacing w:after="0"/>
              <w:rPr>
                <w:sz w:val="1"/>
                <w:szCs w:val="1"/>
                <w:color w:val="auto"/>
              </w:rPr>
            </w:pPr>
          </w:p>
        </w:tc>
      </w:tr>
      <w:tr>
        <w:trPr>
          <w:trHeight w:val="241"/>
        </w:trPr>
        <w:tc>
          <w:tcPr>
            <w:tcW w:w="424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IMPRIMIS PHARMACEUTICALS, INC.</w:t>
            </w:r>
          </w:p>
        </w:tc>
        <w:tc>
          <w:tcPr>
            <w:tcW w:w="2160" w:type="dxa"/>
            <w:vAlign w:val="bottom"/>
            <w:tcBorders>
              <w:bottom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jc w:val="right"/>
              <w:ind w:right="2590"/>
              <w:spacing w:after="0"/>
              <w:rPr>
                <w:sz w:val="20"/>
                <w:szCs w:val="20"/>
                <w:color w:val="auto"/>
              </w:rPr>
            </w:pPr>
            <w:r>
              <w:rPr>
                <w:rFonts w:ascii="Arial" w:cs="Arial" w:eastAsia="Arial" w:hAnsi="Arial"/>
                <w:sz w:val="18"/>
                <w:szCs w:val="18"/>
                <w:b w:val="1"/>
                <w:bCs w:val="1"/>
                <w:color w:val="auto"/>
              </w:rPr>
              <w:t>REQUEST ID:</w:t>
            </w:r>
          </w:p>
        </w:tc>
        <w:tc>
          <w:tcPr>
            <w:tcW w:w="0" w:type="dxa"/>
            <w:vAlign w:val="bottom"/>
          </w:tcPr>
          <w:p>
            <w:pPr>
              <w:spacing w:after="0"/>
              <w:rPr>
                <w:sz w:val="1"/>
                <w:szCs w:val="1"/>
                <w:color w:val="auto"/>
              </w:rPr>
            </w:pPr>
          </w:p>
        </w:tc>
      </w:tr>
      <w:tr>
        <w:trPr>
          <w:trHeight w:val="418"/>
        </w:trPr>
        <w:tc>
          <w:tcPr>
            <w:tcW w:w="10460" w:type="dxa"/>
            <w:vAlign w:val="bottom"/>
            <w:gridSpan w:val="4"/>
          </w:tcPr>
          <w:p>
            <w:pPr>
              <w:jc w:val="center"/>
              <w:ind w:right="850"/>
              <w:spacing w:after="0"/>
              <w:rPr>
                <w:sz w:val="20"/>
                <w:szCs w:val="20"/>
                <w:color w:val="auto"/>
              </w:rPr>
            </w:pPr>
            <w:r>
              <w:rPr>
                <w:rFonts w:ascii="Arial" w:cs="Arial" w:eastAsia="Arial" w:hAnsi="Arial"/>
                <w:sz w:val="18"/>
                <w:szCs w:val="18"/>
                <w:b w:val="1"/>
                <w:bCs w:val="1"/>
                <w:color w:val="auto"/>
              </w:rPr>
              <w:t>IMPORTANT NOTICE REGARDING THE AVAILABILITY OF PROXY MATERIALS</w:t>
            </w:r>
          </w:p>
        </w:tc>
        <w:tc>
          <w:tcPr>
            <w:tcW w:w="0" w:type="dxa"/>
            <w:vAlign w:val="bottom"/>
          </w:tcPr>
          <w:p>
            <w:pPr>
              <w:spacing w:after="0"/>
              <w:rPr>
                <w:sz w:val="1"/>
                <w:szCs w:val="1"/>
                <w:color w:val="auto"/>
              </w:rPr>
            </w:pPr>
          </w:p>
        </w:tc>
      </w:tr>
      <w:tr>
        <w:trPr>
          <w:trHeight w:val="216"/>
        </w:trPr>
        <w:tc>
          <w:tcPr>
            <w:tcW w:w="216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DATE:</w:t>
            </w:r>
          </w:p>
        </w:tc>
        <w:tc>
          <w:tcPr>
            <w:tcW w:w="4240" w:type="dxa"/>
            <w:vAlign w:val="bottom"/>
            <w:gridSpan w:val="2"/>
          </w:tcPr>
          <w:p>
            <w:pPr>
              <w:jc w:val="center"/>
              <w:ind w:left="877"/>
              <w:spacing w:after="0"/>
              <w:rPr>
                <w:sz w:val="20"/>
                <w:szCs w:val="20"/>
                <w:color w:val="auto"/>
              </w:rPr>
            </w:pPr>
            <w:r>
              <w:rPr>
                <w:rFonts w:ascii="Arial" w:cs="Arial" w:eastAsia="Arial" w:hAnsi="Arial"/>
                <w:sz w:val="12"/>
                <w:szCs w:val="12"/>
                <w:color w:val="auto"/>
              </w:rPr>
              <w:t xml:space="preserve">FOR THE </w:t>
            </w:r>
            <w:r>
              <w:rPr>
                <w:rFonts w:ascii="Arial" w:cs="Arial" w:eastAsia="Arial" w:hAnsi="Arial"/>
                <w:sz w:val="18"/>
                <w:szCs w:val="18"/>
                <w:color w:val="auto"/>
              </w:rPr>
              <w:t>A</w:t>
            </w:r>
            <w:r>
              <w:rPr>
                <w:rFonts w:ascii="Arial" w:cs="Arial" w:eastAsia="Arial" w:hAnsi="Arial"/>
                <w:sz w:val="12"/>
                <w:szCs w:val="12"/>
                <w:color w:val="auto"/>
              </w:rPr>
              <w:t xml:space="preserve">NNUAL </w:t>
            </w:r>
            <w:r>
              <w:rPr>
                <w:rFonts w:ascii="Arial" w:cs="Arial" w:eastAsia="Arial" w:hAnsi="Arial"/>
                <w:sz w:val="18"/>
                <w:szCs w:val="18"/>
                <w:color w:val="auto"/>
              </w:rPr>
              <w:t>M</w:t>
            </w:r>
            <w:r>
              <w:rPr>
                <w:rFonts w:ascii="Arial" w:cs="Arial" w:eastAsia="Arial" w:hAnsi="Arial"/>
                <w:sz w:val="12"/>
                <w:szCs w:val="12"/>
                <w:color w:val="auto"/>
              </w:rPr>
              <w:t xml:space="preserve">EETING OF </w:t>
            </w:r>
            <w:r>
              <w:rPr>
                <w:rFonts w:ascii="Arial" w:cs="Arial" w:eastAsia="Arial" w:hAnsi="Arial"/>
                <w:sz w:val="18"/>
                <w:szCs w:val="18"/>
                <w:color w:val="auto"/>
              </w:rPr>
              <w:t>S</w:t>
            </w:r>
            <w:r>
              <w:rPr>
                <w:rFonts w:ascii="Arial" w:cs="Arial" w:eastAsia="Arial" w:hAnsi="Arial"/>
                <w:sz w:val="12"/>
                <w:szCs w:val="12"/>
                <w:color w:val="auto"/>
              </w:rPr>
              <w:t>TOCKHOLDERS</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vMerge w:val="continue"/>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UNE</w:t>
            </w:r>
            <w:r>
              <w:rPr>
                <w:rFonts w:ascii="Arial" w:cs="Arial" w:eastAsia="Arial" w:hAnsi="Arial"/>
                <w:sz w:val="18"/>
                <w:szCs w:val="18"/>
                <w:color w:val="auto"/>
              </w:rPr>
              <w:t xml:space="preserve"> 10, 2016</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900"/>
              <w:spacing w:after="0"/>
              <w:rPr>
                <w:sz w:val="20"/>
                <w:szCs w:val="20"/>
                <w:color w:val="auto"/>
              </w:rPr>
            </w:pPr>
            <w:r>
              <w:rPr>
                <w:rFonts w:ascii="Arial" w:cs="Arial" w:eastAsia="Arial" w:hAnsi="Arial"/>
                <w:sz w:val="18"/>
                <w:szCs w:val="18"/>
                <w:b w:val="1"/>
                <w:bCs w:val="1"/>
                <w:color w:val="auto"/>
              </w:rPr>
              <w:t>TIME:</w:t>
            </w: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 xml:space="preserve">9:00 </w:t>
            </w:r>
            <w:r>
              <w:rPr>
                <w:rFonts w:ascii="Arial" w:cs="Arial" w:eastAsia="Arial" w:hAnsi="Arial"/>
                <w:sz w:val="12"/>
                <w:szCs w:val="12"/>
                <w:color w:val="auto"/>
              </w:rPr>
              <w:t>A</w:t>
            </w:r>
            <w:r>
              <w:rPr>
                <w:rFonts w:ascii="Arial" w:cs="Arial" w:eastAsia="Arial" w:hAnsi="Arial"/>
                <w:sz w:val="18"/>
                <w:szCs w:val="18"/>
                <w:color w:val="auto"/>
              </w:rPr>
              <w:t>.</w:t>
            </w:r>
            <w:r>
              <w:rPr>
                <w:rFonts w:ascii="Arial" w:cs="Arial" w:eastAsia="Arial" w:hAnsi="Arial"/>
                <w:sz w:val="12"/>
                <w:szCs w:val="12"/>
                <w:color w:val="auto"/>
              </w:rPr>
              <w:t>M</w:t>
            </w:r>
            <w:r>
              <w:rPr>
                <w:rFonts w:ascii="Arial" w:cs="Arial" w:eastAsia="Arial" w:hAnsi="Arial"/>
                <w:sz w:val="18"/>
                <w:szCs w:val="18"/>
                <w:color w:val="auto"/>
              </w:rPr>
              <w:t xml:space="preserve">. </w:t>
            </w:r>
            <w:r>
              <w:rPr>
                <w:rFonts w:ascii="Arial" w:cs="Arial" w:eastAsia="Arial" w:hAnsi="Arial"/>
                <w:sz w:val="12"/>
                <w:szCs w:val="12"/>
                <w:color w:val="auto"/>
              </w:rPr>
              <w:t>LOCAL TIME</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900"/>
              <w:spacing w:after="0"/>
              <w:rPr>
                <w:sz w:val="20"/>
                <w:szCs w:val="20"/>
                <w:color w:val="auto"/>
              </w:rPr>
            </w:pPr>
            <w:r>
              <w:rPr>
                <w:rFonts w:ascii="Arial" w:cs="Arial" w:eastAsia="Arial" w:hAnsi="Arial"/>
                <w:sz w:val="18"/>
                <w:szCs w:val="18"/>
                <w:b w:val="1"/>
                <w:bCs w:val="1"/>
                <w:color w:val="auto"/>
              </w:rPr>
              <w:t>LOCATION:</w:t>
            </w:r>
          </w:p>
        </w:tc>
        <w:tc>
          <w:tcPr>
            <w:tcW w:w="8300" w:type="dxa"/>
            <w:vAlign w:val="bottom"/>
            <w:gridSpan w:val="3"/>
          </w:tcPr>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M</w:t>
            </w:r>
            <w:r>
              <w:rPr>
                <w:rFonts w:ascii="Arial" w:cs="Arial" w:eastAsia="Arial" w:hAnsi="Arial"/>
                <w:sz w:val="12"/>
                <w:szCs w:val="12"/>
                <w:color w:val="auto"/>
              </w:rPr>
              <w:t>ARRIOTT</w:t>
            </w:r>
            <w:r>
              <w:rPr>
                <w:rFonts w:ascii="Arial" w:cs="Arial" w:eastAsia="Arial" w:hAnsi="Arial"/>
                <w:sz w:val="18"/>
                <w:szCs w:val="18"/>
                <w:color w:val="auto"/>
              </w:rPr>
              <w:t xml:space="preserve"> D</w:t>
            </w:r>
            <w:r>
              <w:rPr>
                <w:rFonts w:ascii="Arial" w:cs="Arial" w:eastAsia="Arial" w:hAnsi="Arial"/>
                <w:sz w:val="12"/>
                <w:szCs w:val="12"/>
                <w:color w:val="auto"/>
              </w:rPr>
              <w:t>EL</w:t>
            </w:r>
            <w:r>
              <w:rPr>
                <w:rFonts w:ascii="Arial" w:cs="Arial" w:eastAsia="Arial" w:hAnsi="Arial"/>
                <w:sz w:val="18"/>
                <w:szCs w:val="18"/>
                <w:color w:val="auto"/>
              </w:rPr>
              <w:t xml:space="preserve"> M</w:t>
            </w:r>
            <w:r>
              <w:rPr>
                <w:rFonts w:ascii="Arial" w:cs="Arial" w:eastAsia="Arial" w:hAnsi="Arial"/>
                <w:sz w:val="12"/>
                <w:szCs w:val="12"/>
                <w:color w:val="auto"/>
              </w:rPr>
              <w:t>AR</w:t>
            </w:r>
            <w:r>
              <w:rPr>
                <w:rFonts w:ascii="Arial" w:cs="Arial" w:eastAsia="Arial" w:hAnsi="Arial"/>
                <w:sz w:val="18"/>
                <w:szCs w:val="18"/>
                <w:color w:val="auto"/>
              </w:rPr>
              <w:t xml:space="preserve"> H</w:t>
            </w:r>
            <w:r>
              <w:rPr>
                <w:rFonts w:ascii="Arial" w:cs="Arial" w:eastAsia="Arial" w:hAnsi="Arial"/>
                <w:sz w:val="12"/>
                <w:szCs w:val="12"/>
                <w:color w:val="auto"/>
              </w:rPr>
              <w:t>OTEL</w:t>
            </w:r>
            <w:r>
              <w:rPr>
                <w:rFonts w:ascii="Arial" w:cs="Arial" w:eastAsia="Arial" w:hAnsi="Arial"/>
                <w:sz w:val="18"/>
                <w:szCs w:val="18"/>
                <w:color w:val="auto"/>
              </w:rPr>
              <w:t>, 11966 E</w:t>
            </w:r>
            <w:r>
              <w:rPr>
                <w:rFonts w:ascii="Arial" w:cs="Arial" w:eastAsia="Arial" w:hAnsi="Arial"/>
                <w:sz w:val="12"/>
                <w:szCs w:val="12"/>
                <w:color w:val="auto"/>
              </w:rPr>
              <w:t>L</w:t>
            </w:r>
            <w:r>
              <w:rPr>
                <w:rFonts w:ascii="Arial" w:cs="Arial" w:eastAsia="Arial" w:hAnsi="Arial"/>
                <w:sz w:val="18"/>
                <w:szCs w:val="18"/>
                <w:color w:val="auto"/>
              </w:rPr>
              <w:t xml:space="preserve"> C</w:t>
            </w:r>
            <w:r>
              <w:rPr>
                <w:rFonts w:ascii="Arial" w:cs="Arial" w:eastAsia="Arial" w:hAnsi="Arial"/>
                <w:sz w:val="12"/>
                <w:szCs w:val="12"/>
                <w:color w:val="auto"/>
              </w:rPr>
              <w:t>AMINO</w:t>
            </w:r>
            <w:r>
              <w:rPr>
                <w:rFonts w:ascii="Arial" w:cs="Arial" w:eastAsia="Arial" w:hAnsi="Arial"/>
                <w:sz w:val="18"/>
                <w:szCs w:val="18"/>
                <w:color w:val="auto"/>
              </w:rPr>
              <w:t xml:space="preserve"> R</w:t>
            </w:r>
            <w:r>
              <w:rPr>
                <w:rFonts w:ascii="Arial" w:cs="Arial" w:eastAsia="Arial" w:hAnsi="Arial"/>
                <w:sz w:val="12"/>
                <w:szCs w:val="12"/>
                <w:color w:val="auto"/>
              </w:rPr>
              <w:t>EAL</w:t>
            </w:r>
            <w:r>
              <w:rPr>
                <w:rFonts w:ascii="Arial" w:cs="Arial" w:eastAsia="Arial" w:hAnsi="Arial"/>
                <w:sz w:val="18"/>
                <w:szCs w:val="18"/>
                <w:color w:val="auto"/>
              </w:rPr>
              <w:t>,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C</w:t>
            </w:r>
            <w:r>
              <w:rPr>
                <w:rFonts w:ascii="Arial" w:cs="Arial" w:eastAsia="Arial" w:hAnsi="Arial"/>
                <w:sz w:val="12"/>
                <w:szCs w:val="12"/>
                <w:color w:val="auto"/>
              </w:rPr>
              <w:t>ALIFORNIA</w:t>
            </w:r>
            <w:r>
              <w:rPr>
                <w:rFonts w:ascii="Arial" w:cs="Arial" w:eastAsia="Arial" w:hAnsi="Arial"/>
                <w:sz w:val="18"/>
                <w:szCs w:val="18"/>
                <w:color w:val="auto"/>
              </w:rPr>
              <w:t xml:space="preserve"> 92130</w:t>
            </w: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760" w:type="dxa"/>
            <w:vAlign w:val="bottom"/>
            <w:tcBorders>
              <w:top w:val="single" w:sz="8" w:color="auto"/>
              <w:left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49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HOW TO REQUEST PAPER COPIES OF OUR MATERIALS</w:t>
            </w:r>
          </w:p>
        </w:tc>
        <w:tc>
          <w:tcPr>
            <w:tcW w:w="3220" w:type="dxa"/>
            <w:vAlign w:val="bottom"/>
            <w:tcBorders>
              <w:top w:val="single" w:sz="8" w:color="auto"/>
              <w:right w:val="single" w:sz="8" w:color="auto"/>
            </w:tcBorders>
          </w:tcPr>
          <w:p>
            <w:pPr>
              <w:spacing w:after="0"/>
              <w:rPr>
                <w:sz w:val="22"/>
                <w:szCs w:val="22"/>
                <w:color w:val="auto"/>
              </w:rPr>
            </w:pPr>
          </w:p>
        </w:tc>
      </w:tr>
      <w:tr>
        <w:trPr>
          <w:trHeight w:val="760"/>
        </w:trPr>
        <w:tc>
          <w:tcPr>
            <w:tcW w:w="17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PHONE:</w:t>
            </w:r>
          </w:p>
        </w:tc>
        <w:tc>
          <w:tcPr>
            <w:tcW w:w="150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FAX:</w:t>
            </w:r>
          </w:p>
        </w:tc>
        <w:tc>
          <w:tcPr>
            <w:tcW w:w="4940" w:type="dxa"/>
            <w:vAlign w:val="bottom"/>
          </w:tcPr>
          <w:p>
            <w:pPr>
              <w:jc w:val="center"/>
              <w:ind w:right="45"/>
              <w:spacing w:after="0"/>
              <w:rPr>
                <w:sz w:val="20"/>
                <w:szCs w:val="20"/>
                <w:color w:val="auto"/>
              </w:rPr>
            </w:pPr>
            <w:r>
              <w:rPr>
                <w:rFonts w:ascii="Arial" w:cs="Arial" w:eastAsia="Arial" w:hAnsi="Arial"/>
                <w:sz w:val="18"/>
                <w:szCs w:val="18"/>
                <w:b w:val="1"/>
                <w:bCs w:val="1"/>
                <w:color w:val="auto"/>
              </w:rPr>
              <w:t>INTERNET:</w:t>
            </w:r>
          </w:p>
        </w:tc>
        <w:tc>
          <w:tcPr>
            <w:tcW w:w="3220" w:type="dxa"/>
            <w:vAlign w:val="bottom"/>
            <w:tcBorders>
              <w:right w:val="single" w:sz="8" w:color="auto"/>
            </w:tcBorders>
          </w:tcPr>
          <w:p>
            <w:pPr>
              <w:jc w:val="center"/>
              <w:ind w:right="180"/>
              <w:spacing w:after="0"/>
              <w:rPr>
                <w:sz w:val="20"/>
                <w:szCs w:val="20"/>
                <w:color w:val="auto"/>
              </w:rPr>
            </w:pPr>
            <w:r>
              <w:rPr>
                <w:rFonts w:ascii="Arial" w:cs="Arial" w:eastAsia="Arial" w:hAnsi="Arial"/>
                <w:sz w:val="18"/>
                <w:szCs w:val="18"/>
                <w:b w:val="1"/>
                <w:bCs w:val="1"/>
                <w:color w:val="auto"/>
              </w:rPr>
              <w:t>EMAIL:</w:t>
            </w:r>
          </w:p>
        </w:tc>
      </w:tr>
      <w:tr>
        <w:trPr>
          <w:trHeight w:val="220"/>
        </w:trPr>
        <w:tc>
          <w:tcPr>
            <w:tcW w:w="17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ALL TOLL FREE</w:t>
            </w:r>
          </w:p>
        </w:tc>
        <w:tc>
          <w:tcPr>
            <w:tcW w:w="1500" w:type="dxa"/>
            <w:vAlign w:val="bottom"/>
          </w:tcPr>
          <w:p>
            <w:pPr>
              <w:jc w:val="center"/>
              <w:ind w:left="11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END THIS CARD TO</w:t>
            </w:r>
          </w:p>
        </w:tc>
        <w:tc>
          <w:tcPr>
            <w:tcW w:w="4940" w:type="dxa"/>
            <w:vAlign w:val="bottom"/>
          </w:tcPr>
          <w:p>
            <w:pPr>
              <w:jc w:val="center"/>
              <w:ind w:right="45"/>
              <w:spacing w:after="0"/>
              <w:rPr>
                <w:sz w:val="20"/>
                <w:szCs w:val="20"/>
                <w:color w:val="auto"/>
              </w:rPr>
            </w:pPr>
            <w:r>
              <w:rPr>
                <w:rFonts w:ascii="Arial" w:cs="Arial" w:eastAsia="Arial" w:hAnsi="Arial"/>
                <w:sz w:val="12"/>
                <w:szCs w:val="12"/>
                <w:b w:val="1"/>
                <w:bCs w:val="1"/>
                <w:color w:val="auto"/>
              </w:rPr>
              <w:t>HTTPS</w:t>
            </w:r>
            <w:r>
              <w:rPr>
                <w:rFonts w:ascii="Arial" w:cs="Arial" w:eastAsia="Arial" w:hAnsi="Arial"/>
                <w:sz w:val="18"/>
                <w:szCs w:val="18"/>
                <w:b w:val="1"/>
                <w:bCs w:val="1"/>
                <w:color w:val="auto"/>
              </w:rPr>
              <w:t>://</w:t>
            </w:r>
            <w:r>
              <w:rPr>
                <w:rFonts w:ascii="Arial" w:cs="Arial" w:eastAsia="Arial" w:hAnsi="Arial"/>
                <w:sz w:val="12"/>
                <w:szCs w:val="12"/>
                <w:b w:val="1"/>
                <w:bCs w:val="1"/>
                <w:color w:val="auto"/>
              </w:rPr>
              <w:t>WWW</w:t>
            </w:r>
            <w:r>
              <w:rPr>
                <w:rFonts w:ascii="Arial" w:cs="Arial" w:eastAsia="Arial" w:hAnsi="Arial"/>
                <w:sz w:val="18"/>
                <w:szCs w:val="18"/>
                <w:b w:val="1"/>
                <w:bCs w:val="1"/>
                <w:color w:val="auto"/>
              </w:rPr>
              <w:t>.</w:t>
            </w:r>
            <w:r>
              <w:rPr>
                <w:rFonts w:ascii="Arial" w:cs="Arial" w:eastAsia="Arial" w:hAnsi="Arial"/>
                <w:sz w:val="12"/>
                <w:szCs w:val="12"/>
                <w:b w:val="1"/>
                <w:bCs w:val="1"/>
                <w:color w:val="auto"/>
              </w:rPr>
              <w:t>IPROXYDIRECT</w:t>
            </w:r>
            <w:r>
              <w:rPr>
                <w:rFonts w:ascii="Arial" w:cs="Arial" w:eastAsia="Arial" w:hAnsi="Arial"/>
                <w:sz w:val="18"/>
                <w:szCs w:val="18"/>
                <w:b w:val="1"/>
                <w:bCs w:val="1"/>
                <w:color w:val="auto"/>
              </w:rPr>
              <w:t>.</w:t>
            </w:r>
            <w:r>
              <w:rPr>
                <w:rFonts w:ascii="Arial" w:cs="Arial" w:eastAsia="Arial" w:hAnsi="Arial"/>
                <w:sz w:val="12"/>
                <w:szCs w:val="12"/>
                <w:b w:val="1"/>
                <w:bCs w:val="1"/>
                <w:color w:val="auto"/>
              </w:rPr>
              <w:t>COM</w:t>
            </w:r>
            <w:r>
              <w:rPr>
                <w:rFonts w:ascii="Arial" w:cs="Arial" w:eastAsia="Arial" w:hAnsi="Arial"/>
                <w:sz w:val="18"/>
                <w:szCs w:val="18"/>
                <w:b w:val="1"/>
                <w:bCs w:val="1"/>
                <w:color w:val="auto"/>
              </w:rPr>
              <w:t>/IMMY</w:t>
            </w:r>
          </w:p>
        </w:tc>
        <w:tc>
          <w:tcPr>
            <w:tcW w:w="3220" w:type="dxa"/>
            <w:vAlign w:val="bottom"/>
            <w:tcBorders>
              <w:right w:val="single" w:sz="8" w:color="auto"/>
            </w:tcBorders>
          </w:tcPr>
          <w:p>
            <w:pPr>
              <w:jc w:val="center"/>
              <w:ind w:right="180"/>
              <w:spacing w:after="0"/>
              <w:rPr>
                <w:sz w:val="20"/>
                <w:szCs w:val="20"/>
                <w:color w:val="auto"/>
              </w:rPr>
            </w:pPr>
            <w:r>
              <w:rPr>
                <w:rFonts w:ascii="Arial" w:cs="Arial" w:eastAsia="Arial" w:hAnsi="Arial"/>
                <w:sz w:val="12"/>
                <w:szCs w:val="12"/>
                <w:color w:val="auto"/>
                <w:w w:val="98"/>
              </w:rPr>
              <w:t>PROXY</w:t>
            </w:r>
            <w:r>
              <w:rPr>
                <w:rFonts w:ascii="Arial" w:cs="Arial" w:eastAsia="Arial" w:hAnsi="Arial"/>
                <w:sz w:val="18"/>
                <w:szCs w:val="18"/>
                <w:color w:val="auto"/>
                <w:w w:val="98"/>
              </w:rPr>
              <w:t>@</w:t>
            </w:r>
            <w:r>
              <w:rPr>
                <w:rFonts w:ascii="Arial" w:cs="Arial" w:eastAsia="Arial" w:hAnsi="Arial"/>
                <w:sz w:val="12"/>
                <w:szCs w:val="12"/>
                <w:color w:val="auto"/>
                <w:w w:val="98"/>
              </w:rPr>
              <w:t>IPROXYDIRECT</w:t>
            </w:r>
            <w:r>
              <w:rPr>
                <w:rFonts w:ascii="Arial" w:cs="Arial" w:eastAsia="Arial" w:hAnsi="Arial"/>
                <w:sz w:val="18"/>
                <w:szCs w:val="18"/>
                <w:color w:val="auto"/>
                <w:w w:val="98"/>
              </w:rPr>
              <w:t>.</w:t>
            </w:r>
            <w:r>
              <w:rPr>
                <w:rFonts w:ascii="Arial" w:cs="Arial" w:eastAsia="Arial" w:hAnsi="Arial"/>
                <w:sz w:val="12"/>
                <w:szCs w:val="12"/>
                <w:color w:val="auto"/>
                <w:w w:val="98"/>
              </w:rPr>
              <w:t>COM</w:t>
            </w:r>
          </w:p>
        </w:tc>
      </w:tr>
      <w:tr>
        <w:trPr>
          <w:trHeight w:val="230"/>
        </w:trPr>
        <w:tc>
          <w:tcPr>
            <w:tcW w:w="17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w w:val="92"/>
              </w:rPr>
              <w:t>1-866-752-8683</w:t>
            </w:r>
          </w:p>
        </w:tc>
        <w:tc>
          <w:tcPr>
            <w:tcW w:w="1500" w:type="dxa"/>
            <w:vAlign w:val="bottom"/>
          </w:tcPr>
          <w:p>
            <w:pPr>
              <w:jc w:val="center"/>
              <w:ind w:left="110"/>
              <w:spacing w:after="0"/>
              <w:rPr>
                <w:sz w:val="20"/>
                <w:szCs w:val="20"/>
                <w:color w:val="auto"/>
              </w:rPr>
            </w:pPr>
            <w:r>
              <w:rPr>
                <w:rFonts w:ascii="Arial" w:cs="Arial" w:eastAsia="Arial" w:hAnsi="Arial"/>
                <w:sz w:val="18"/>
                <w:szCs w:val="18"/>
                <w:color w:val="auto"/>
                <w:w w:val="90"/>
              </w:rPr>
              <w:t>202-521-3464</w:t>
            </w:r>
          </w:p>
        </w:tc>
        <w:tc>
          <w:tcPr>
            <w:tcW w:w="4940" w:type="dxa"/>
            <w:vAlign w:val="bottom"/>
          </w:tcPr>
          <w:p>
            <w:pPr>
              <w:jc w:val="center"/>
              <w:ind w:right="45"/>
              <w:spacing w:after="0"/>
              <w:rPr>
                <w:sz w:val="20"/>
                <w:szCs w:val="20"/>
                <w:color w:val="auto"/>
              </w:rPr>
            </w:pPr>
            <w:r>
              <w:rPr>
                <w:rFonts w:ascii="Arial" w:cs="Arial" w:eastAsia="Arial" w:hAnsi="Arial"/>
                <w:sz w:val="12"/>
                <w:szCs w:val="12"/>
                <w:color w:val="auto"/>
                <w:w w:val="99"/>
              </w:rPr>
              <w:t>AND FOLLOW THE ON</w:t>
            </w:r>
            <w:r>
              <w:rPr>
                <w:rFonts w:ascii="Arial" w:cs="Arial" w:eastAsia="Arial" w:hAnsi="Arial"/>
                <w:sz w:val="18"/>
                <w:szCs w:val="18"/>
                <w:color w:val="auto"/>
                <w:w w:val="99"/>
              </w:rPr>
              <w:t>-</w:t>
            </w:r>
            <w:r>
              <w:rPr>
                <w:rFonts w:ascii="Arial" w:cs="Arial" w:eastAsia="Arial" w:hAnsi="Arial"/>
                <w:sz w:val="12"/>
                <w:szCs w:val="12"/>
                <w:color w:val="auto"/>
                <w:w w:val="99"/>
              </w:rPr>
              <w:t>SCREEN INSTRUCTIONS</w:t>
            </w:r>
            <w:r>
              <w:rPr>
                <w:rFonts w:ascii="Arial" w:cs="Arial" w:eastAsia="Arial" w:hAnsi="Arial"/>
                <w:sz w:val="18"/>
                <w:szCs w:val="18"/>
                <w:color w:val="auto"/>
                <w:w w:val="99"/>
              </w:rPr>
              <w:t>.</w:t>
            </w:r>
          </w:p>
        </w:tc>
        <w:tc>
          <w:tcPr>
            <w:tcW w:w="3220" w:type="dxa"/>
            <w:vAlign w:val="bottom"/>
            <w:tcBorders>
              <w:right w:val="single" w:sz="8" w:color="auto"/>
            </w:tcBorders>
          </w:tcPr>
          <w:p>
            <w:pPr>
              <w:jc w:val="center"/>
              <w:ind w:right="18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NCLUDE YOUR</w:t>
            </w:r>
            <w:r>
              <w:rPr>
                <w:rFonts w:ascii="Arial" w:cs="Arial" w:eastAsia="Arial" w:hAnsi="Arial"/>
                <w:sz w:val="18"/>
                <w:szCs w:val="18"/>
                <w:color w:val="auto"/>
              </w:rPr>
              <w:t xml:space="preserve"> C</w:t>
            </w:r>
            <w:r>
              <w:rPr>
                <w:rFonts w:ascii="Arial" w:cs="Arial" w:eastAsia="Arial" w:hAnsi="Arial"/>
                <w:sz w:val="12"/>
                <w:szCs w:val="12"/>
                <w:color w:val="auto"/>
              </w:rPr>
              <w:t>ONTROL</w:t>
            </w:r>
            <w:r>
              <w:rPr>
                <w:rFonts w:ascii="Arial" w:cs="Arial" w:eastAsia="Arial" w:hAnsi="Arial"/>
                <w:sz w:val="18"/>
                <w:szCs w:val="18"/>
                <w:color w:val="auto"/>
              </w:rPr>
              <w:t xml:space="preserve"> ID </w:t>
            </w:r>
            <w:r>
              <w:rPr>
                <w:rFonts w:ascii="Arial" w:cs="Arial" w:eastAsia="Arial" w:hAnsi="Arial"/>
                <w:sz w:val="12"/>
                <w:szCs w:val="12"/>
                <w:color w:val="auto"/>
              </w:rPr>
              <w:t>IN YOUR EMAIL</w:t>
            </w:r>
            <w:r>
              <w:rPr>
                <w:rFonts w:ascii="Arial" w:cs="Arial" w:eastAsia="Arial" w:hAnsi="Arial"/>
                <w:sz w:val="18"/>
                <w:szCs w:val="18"/>
                <w:color w:val="auto"/>
              </w:rPr>
              <w:t>.</w:t>
            </w:r>
          </w:p>
        </w:tc>
      </w:tr>
      <w:tr>
        <w:trPr>
          <w:trHeight w:val="223"/>
        </w:trPr>
        <w:tc>
          <w:tcPr>
            <w:tcW w:w="176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-934085</wp:posOffset>
            </wp:positionV>
            <wp:extent cx="368935"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935" cy="36893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-934085</wp:posOffset>
            </wp:positionV>
            <wp:extent cx="368935"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935" cy="36893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-934085</wp:posOffset>
            </wp:positionV>
            <wp:extent cx="368935"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935" cy="36893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-934085</wp:posOffset>
            </wp:positionV>
            <wp:extent cx="360045"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368935"/>
                    </a:xfrm>
                    <a:prstGeom prst="rect">
                      <a:avLst/>
                    </a:prstGeom>
                    <a:noFill/>
                  </pic:spPr>
                </pic:pic>
              </a:graphicData>
            </a:graphic>
          </wp:anchor>
        </w:drawing>
      </w:r>
    </w:p>
    <w:p>
      <w:pPr>
        <w:spacing w:after="0" w:line="182" w:lineRule="exact"/>
        <w:rPr>
          <w:sz w:val="20"/>
          <w:szCs w:val="20"/>
          <w:color w:val="auto"/>
        </w:rPr>
      </w:pPr>
    </w:p>
    <w:p>
      <w:pPr>
        <w:jc w:val="both"/>
        <w:ind w:left="340" w:right="180"/>
        <w:spacing w:after="0" w:line="258"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HIS COMMUNICATION REPRESENTS A NOTICE TO ACCESS A MORE COMPLETE SET OF PROXY MATERIALS AVAILABLE TO YOU ON THE</w:t>
      </w:r>
      <w:r>
        <w:rPr>
          <w:rFonts w:ascii="Arial" w:cs="Arial" w:eastAsia="Arial" w:hAnsi="Arial"/>
          <w:sz w:val="18"/>
          <w:szCs w:val="18"/>
          <w:color w:val="auto"/>
        </w:rPr>
        <w:t xml:space="preserve"> I</w:t>
      </w:r>
      <w:r>
        <w:rPr>
          <w:rFonts w:ascii="Arial" w:cs="Arial" w:eastAsia="Arial" w:hAnsi="Arial"/>
          <w:sz w:val="12"/>
          <w:szCs w:val="12"/>
          <w:color w:val="auto"/>
        </w:rPr>
        <w:t>NTERNET</w:t>
      </w:r>
      <w:r>
        <w:rPr>
          <w:rFonts w:ascii="Arial" w:cs="Arial" w:eastAsia="Arial" w:hAnsi="Arial"/>
          <w:sz w:val="18"/>
          <w:szCs w:val="18"/>
          <w:color w:val="auto"/>
        </w:rPr>
        <w:t>. W</w:t>
      </w:r>
      <w:r>
        <w:rPr>
          <w:rFonts w:ascii="Arial" w:cs="Arial" w:eastAsia="Arial" w:hAnsi="Arial"/>
          <w:sz w:val="12"/>
          <w:szCs w:val="12"/>
          <w:color w:val="auto"/>
        </w:rPr>
        <w:t>E ENCOURAGE YOU TO</w:t>
      </w:r>
      <w:r>
        <w:rPr>
          <w:rFonts w:ascii="Arial" w:cs="Arial" w:eastAsia="Arial" w:hAnsi="Arial"/>
          <w:sz w:val="18"/>
          <w:szCs w:val="18"/>
          <w:color w:val="auto"/>
        </w:rPr>
        <w:t xml:space="preserve"> </w:t>
      </w:r>
      <w:r>
        <w:rPr>
          <w:rFonts w:ascii="Arial" w:cs="Arial" w:eastAsia="Arial" w:hAnsi="Arial"/>
          <w:sz w:val="12"/>
          <w:szCs w:val="12"/>
          <w:color w:val="auto"/>
        </w:rPr>
        <w:t>ACCESS AND REVIEW ALL OF THE IMPORTANT INFORMATION CONTAINED IN THE PROXY MATERIALS BEFORE VOTING</w:t>
      </w:r>
      <w:r>
        <w:rPr>
          <w:rFonts w:ascii="Arial" w:cs="Arial" w:eastAsia="Arial" w:hAnsi="Arial"/>
          <w:sz w:val="18"/>
          <w:szCs w:val="18"/>
          <w:color w:val="auto"/>
        </w:rPr>
        <w:t>. T</w:t>
      </w:r>
      <w:r>
        <w:rPr>
          <w:rFonts w:ascii="Arial" w:cs="Arial" w:eastAsia="Arial" w:hAnsi="Arial"/>
          <w:sz w:val="12"/>
          <w:szCs w:val="12"/>
          <w:color w:val="auto"/>
        </w:rPr>
        <w:t>HE PROXY STATEMENT IS AVAILABLE AT</w:t>
      </w:r>
      <w:r>
        <w:rPr>
          <w:rFonts w:ascii="Arial" w:cs="Arial" w:eastAsia="Arial" w:hAnsi="Arial"/>
          <w:sz w:val="18"/>
          <w:szCs w:val="18"/>
          <w:color w:val="auto"/>
        </w:rPr>
        <w: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HTTPS</w:t>
      </w:r>
      <w:r>
        <w:rPr>
          <w:rFonts w:ascii="Arial" w:cs="Arial" w:eastAsia="Arial" w:hAnsi="Arial"/>
          <w:sz w:val="18"/>
          <w:szCs w:val="18"/>
          <w:b w:val="1"/>
          <w:bCs w:val="1"/>
          <w:color w:val="auto"/>
        </w:rPr>
        <w:t>://</w:t>
      </w:r>
      <w:r>
        <w:rPr>
          <w:rFonts w:ascii="Arial" w:cs="Arial" w:eastAsia="Arial" w:hAnsi="Arial"/>
          <w:sz w:val="12"/>
          <w:szCs w:val="12"/>
          <w:b w:val="1"/>
          <w:bCs w:val="1"/>
          <w:color w:val="auto"/>
        </w:rPr>
        <w:t>WWW</w:t>
      </w:r>
      <w:r>
        <w:rPr>
          <w:rFonts w:ascii="Arial" w:cs="Arial" w:eastAsia="Arial" w:hAnsi="Arial"/>
          <w:sz w:val="18"/>
          <w:szCs w:val="18"/>
          <w:b w:val="1"/>
          <w:bCs w:val="1"/>
          <w:color w:val="auto"/>
        </w:rPr>
        <w:t>.</w:t>
      </w:r>
      <w:r>
        <w:rPr>
          <w:rFonts w:ascii="Arial" w:cs="Arial" w:eastAsia="Arial" w:hAnsi="Arial"/>
          <w:sz w:val="12"/>
          <w:szCs w:val="12"/>
          <w:b w:val="1"/>
          <w:bCs w:val="1"/>
          <w:color w:val="auto"/>
        </w:rPr>
        <w:t>IPROXYDIRECT</w:t>
      </w:r>
      <w:r>
        <w:rPr>
          <w:rFonts w:ascii="Arial" w:cs="Arial" w:eastAsia="Arial" w:hAnsi="Arial"/>
          <w:sz w:val="18"/>
          <w:szCs w:val="18"/>
          <w:b w:val="1"/>
          <w:bCs w:val="1"/>
          <w:color w:val="auto"/>
        </w:rPr>
        <w:t>.</w:t>
      </w:r>
      <w:r>
        <w:rPr>
          <w:rFonts w:ascii="Arial" w:cs="Arial" w:eastAsia="Arial" w:hAnsi="Arial"/>
          <w:sz w:val="12"/>
          <w:szCs w:val="12"/>
          <w:b w:val="1"/>
          <w:bCs w:val="1"/>
          <w:color w:val="auto"/>
        </w:rPr>
        <w:t>COM</w:t>
      </w:r>
      <w:r>
        <w:rPr>
          <w:rFonts w:ascii="Arial" w:cs="Arial" w:eastAsia="Arial" w:hAnsi="Arial"/>
          <w:sz w:val="18"/>
          <w:szCs w:val="18"/>
          <w:b w:val="1"/>
          <w:bCs w:val="1"/>
          <w:color w:val="auto"/>
        </w:rPr>
        <w:t>/</w:t>
      </w:r>
      <w:r>
        <w:rPr>
          <w:rFonts w:ascii="Arial" w:cs="Arial" w:eastAsia="Arial" w:hAnsi="Arial"/>
          <w:sz w:val="12"/>
          <w:szCs w:val="12"/>
          <w:b w:val="1"/>
          <w:bCs w:val="1"/>
          <w:color w:val="auto"/>
        </w:rPr>
        <w:t>IMMY</w:t>
      </w:r>
    </w:p>
    <w:p>
      <w:pPr>
        <w:spacing w:after="0" w:line="211"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F YOU WANT TO RECEIVE A PAPER COPY OF THE PROXY MATERIALS YOU MUST REQUEST ONE</w:t>
      </w:r>
      <w:r>
        <w:rPr>
          <w:rFonts w:ascii="Arial" w:cs="Arial" w:eastAsia="Arial" w:hAnsi="Arial"/>
          <w:sz w:val="18"/>
          <w:szCs w:val="18"/>
          <w:color w:val="auto"/>
        </w:rPr>
        <w:t>. T</w:t>
      </w:r>
      <w:r>
        <w:rPr>
          <w:rFonts w:ascii="Arial" w:cs="Arial" w:eastAsia="Arial" w:hAnsi="Arial"/>
          <w:sz w:val="12"/>
          <w:szCs w:val="12"/>
          <w:color w:val="auto"/>
        </w:rPr>
        <w:t>HERE IS NO CHARGE TO YOU FOR REQUESTING A COPY</w:t>
      </w:r>
      <w:r>
        <w:rPr>
          <w:rFonts w:ascii="Arial" w:cs="Arial" w:eastAsia="Arial" w:hAnsi="Arial"/>
          <w:sz w:val="18"/>
          <w:szCs w:val="18"/>
          <w:color w:val="auto"/>
        </w:rPr>
        <w:t>. T</w:t>
      </w:r>
      <w:r>
        <w:rPr>
          <w:rFonts w:ascii="Arial" w:cs="Arial" w:eastAsia="Arial" w:hAnsi="Arial"/>
          <w:sz w:val="12"/>
          <w:szCs w:val="12"/>
          <w:color w:val="auto"/>
        </w:rPr>
        <w:t>O FACILITATE TIMELY</w:t>
      </w:r>
      <w:r>
        <w:rPr>
          <w:rFonts w:ascii="Arial" w:cs="Arial" w:eastAsia="Arial" w:hAnsi="Arial"/>
          <w:sz w:val="18"/>
          <w:szCs w:val="18"/>
          <w:color w:val="auto"/>
        </w:rPr>
        <w:t xml:space="preserve"> </w:t>
      </w:r>
      <w:r>
        <w:rPr>
          <w:rFonts w:ascii="Arial" w:cs="Arial" w:eastAsia="Arial" w:hAnsi="Arial"/>
          <w:sz w:val="12"/>
          <w:szCs w:val="12"/>
          <w:color w:val="auto"/>
        </w:rPr>
        <w:t>DELIVERY PLEASE MAKE THE REQUEST</w:t>
      </w:r>
      <w:r>
        <w:rPr>
          <w:rFonts w:ascii="Arial" w:cs="Arial" w:eastAsia="Arial" w:hAnsi="Arial"/>
          <w:sz w:val="18"/>
          <w:szCs w:val="18"/>
          <w:color w:val="auto"/>
        </w:rPr>
        <w:t>,</w:t>
      </w:r>
      <w:r>
        <w:rPr>
          <w:rFonts w:ascii="Arial" w:cs="Arial" w:eastAsia="Arial" w:hAnsi="Arial"/>
          <w:sz w:val="12"/>
          <w:szCs w:val="12"/>
          <w:color w:val="auto"/>
        </w:rPr>
        <w:t xml:space="preserve"> AS INSTRUCTED ABOVE</w:t>
      </w:r>
      <w:r>
        <w:rPr>
          <w:rFonts w:ascii="Arial" w:cs="Arial" w:eastAsia="Arial" w:hAnsi="Arial"/>
          <w:sz w:val="18"/>
          <w:szCs w:val="18"/>
          <w:color w:val="auto"/>
        </w:rPr>
        <w:t>,</w:t>
      </w:r>
      <w:r>
        <w:rPr>
          <w:rFonts w:ascii="Arial" w:cs="Arial" w:eastAsia="Arial" w:hAnsi="Arial"/>
          <w:sz w:val="12"/>
          <w:szCs w:val="12"/>
          <w:color w:val="auto"/>
        </w:rPr>
        <w:t xml:space="preserve"> BEFORE </w:t>
      </w:r>
      <w:r>
        <w:rPr>
          <w:rFonts w:ascii="Arial" w:cs="Arial" w:eastAsia="Arial" w:hAnsi="Arial"/>
          <w:sz w:val="18"/>
          <w:szCs w:val="18"/>
          <w:color w:val="auto"/>
        </w:rPr>
        <w:t>M</w:t>
      </w:r>
      <w:r>
        <w:rPr>
          <w:rFonts w:ascii="Arial" w:cs="Arial" w:eastAsia="Arial" w:hAnsi="Arial"/>
          <w:sz w:val="12"/>
          <w:szCs w:val="12"/>
          <w:color w:val="auto"/>
        </w:rPr>
        <w:t xml:space="preserve">AY </w:t>
      </w:r>
      <w:r>
        <w:rPr>
          <w:rFonts w:ascii="Arial" w:cs="Arial" w:eastAsia="Arial" w:hAnsi="Arial"/>
          <w:sz w:val="18"/>
          <w:szCs w:val="18"/>
          <w:color w:val="auto"/>
        </w:rPr>
        <w:t>27, 2016.</w:t>
      </w:r>
    </w:p>
    <w:p>
      <w:pPr>
        <w:spacing w:after="0" w:line="383"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 xml:space="preserve">YOU MAY ENTER YOUR VOTING INSTRUCTIONS AT </w:t>
      </w:r>
      <w:r>
        <w:rPr>
          <w:rFonts w:ascii="Arial" w:cs="Arial" w:eastAsia="Arial" w:hAnsi="Arial"/>
          <w:sz w:val="12"/>
          <w:szCs w:val="12"/>
          <w:b w:val="1"/>
          <w:bCs w:val="1"/>
          <w:color w:val="auto"/>
        </w:rPr>
        <w:t>HTTPS</w:t>
      </w:r>
      <w:r>
        <w:rPr>
          <w:rFonts w:ascii="Arial" w:cs="Arial" w:eastAsia="Arial" w:hAnsi="Arial"/>
          <w:sz w:val="18"/>
          <w:szCs w:val="18"/>
          <w:b w:val="1"/>
          <w:bCs w:val="1"/>
          <w:color w:val="auto"/>
        </w:rPr>
        <w:t>://</w:t>
      </w:r>
      <w:r>
        <w:rPr>
          <w:rFonts w:ascii="Arial" w:cs="Arial" w:eastAsia="Arial" w:hAnsi="Arial"/>
          <w:sz w:val="12"/>
          <w:szCs w:val="12"/>
          <w:b w:val="1"/>
          <w:bCs w:val="1"/>
          <w:color w:val="auto"/>
        </w:rPr>
        <w:t>WWW</w:t>
      </w:r>
      <w:r>
        <w:rPr>
          <w:rFonts w:ascii="Arial" w:cs="Arial" w:eastAsia="Arial" w:hAnsi="Arial"/>
          <w:sz w:val="18"/>
          <w:szCs w:val="18"/>
          <w:b w:val="1"/>
          <w:bCs w:val="1"/>
          <w:color w:val="auto"/>
        </w:rPr>
        <w:t>.</w:t>
      </w:r>
      <w:r>
        <w:rPr>
          <w:rFonts w:ascii="Arial" w:cs="Arial" w:eastAsia="Arial" w:hAnsi="Arial"/>
          <w:sz w:val="12"/>
          <w:szCs w:val="12"/>
          <w:b w:val="1"/>
          <w:bCs w:val="1"/>
          <w:color w:val="auto"/>
        </w:rPr>
        <w:t>IPROXYDIRECT</w:t>
      </w:r>
      <w:r>
        <w:rPr>
          <w:rFonts w:ascii="Arial" w:cs="Arial" w:eastAsia="Arial" w:hAnsi="Arial"/>
          <w:sz w:val="18"/>
          <w:szCs w:val="18"/>
          <w:b w:val="1"/>
          <w:bCs w:val="1"/>
          <w:color w:val="auto"/>
        </w:rPr>
        <w:t>.</w:t>
      </w:r>
      <w:r>
        <w:rPr>
          <w:rFonts w:ascii="Arial" w:cs="Arial" w:eastAsia="Arial" w:hAnsi="Arial"/>
          <w:sz w:val="12"/>
          <w:szCs w:val="12"/>
          <w:b w:val="1"/>
          <w:bCs w:val="1"/>
          <w:color w:val="auto"/>
        </w:rPr>
        <w:t>COM</w:t>
      </w:r>
      <w:r>
        <w:rPr>
          <w:rFonts w:ascii="Arial" w:cs="Arial" w:eastAsia="Arial" w:hAnsi="Arial"/>
          <w:sz w:val="18"/>
          <w:szCs w:val="18"/>
          <w:b w:val="1"/>
          <w:bCs w:val="1"/>
          <w:color w:val="auto"/>
        </w:rPr>
        <w:t>/</w:t>
      </w:r>
      <w:r>
        <w:rPr>
          <w:rFonts w:ascii="Arial" w:cs="Arial" w:eastAsia="Arial" w:hAnsi="Arial"/>
          <w:sz w:val="12"/>
          <w:szCs w:val="12"/>
          <w:b w:val="1"/>
          <w:bCs w:val="1"/>
          <w:color w:val="auto"/>
        </w:rPr>
        <w:t>IMMY</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 xml:space="preserve">UNTIL </w:t>
      </w:r>
      <w:r>
        <w:rPr>
          <w:rFonts w:ascii="Arial" w:cs="Arial" w:eastAsia="Arial" w:hAnsi="Arial"/>
          <w:sz w:val="18"/>
          <w:szCs w:val="18"/>
          <w:color w:val="auto"/>
        </w:rPr>
        <w:t>11:59</w:t>
      </w:r>
      <w:r>
        <w:rPr>
          <w:rFonts w:ascii="Arial" w:cs="Arial" w:eastAsia="Arial" w:hAnsi="Arial"/>
          <w:sz w:val="12"/>
          <w:szCs w:val="12"/>
          <w:color w:val="auto"/>
        </w:rPr>
        <w:t xml:space="preserve"> PM EASTERN TIME </w:t>
      </w:r>
      <w:r>
        <w:rPr>
          <w:rFonts w:ascii="Arial" w:cs="Arial" w:eastAsia="Arial" w:hAnsi="Arial"/>
          <w:sz w:val="18"/>
          <w:szCs w:val="18"/>
          <w:color w:val="auto"/>
        </w:rPr>
        <w:t>J</w:t>
      </w:r>
      <w:r>
        <w:rPr>
          <w:rFonts w:ascii="Arial" w:cs="Arial" w:eastAsia="Arial" w:hAnsi="Arial"/>
          <w:sz w:val="12"/>
          <w:szCs w:val="12"/>
          <w:color w:val="auto"/>
        </w:rPr>
        <w:t xml:space="preserve">UNE </w:t>
      </w:r>
      <w:r>
        <w:rPr>
          <w:rFonts w:ascii="Arial" w:cs="Arial" w:eastAsia="Arial" w:hAnsi="Arial"/>
          <w:sz w:val="18"/>
          <w:szCs w:val="18"/>
          <w:color w:val="auto"/>
        </w:rPr>
        <w:t>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818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180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 PURPOSES OF THIS MEETING ARE AS FOLLOWS</w:t>
      </w:r>
      <w:r>
        <w:rPr>
          <w:rFonts w:ascii="Arial" w:cs="Arial" w:eastAsia="Arial" w:hAnsi="Arial"/>
          <w:sz w:val="18"/>
          <w:szCs w:val="18"/>
          <w:b w:val="1"/>
          <w:bCs w:val="1"/>
          <w:color w:val="auto"/>
        </w:rPr>
        <w:t>:</w:t>
      </w:r>
    </w:p>
    <w:p>
      <w:pPr>
        <w:spacing w:after="0" w:line="229" w:lineRule="exact"/>
        <w:rPr>
          <w:sz w:val="20"/>
          <w:szCs w:val="20"/>
          <w:color w:val="auto"/>
        </w:rPr>
      </w:pPr>
    </w:p>
    <w:p>
      <w:pPr>
        <w:ind w:left="1320" w:right="260" w:firstLine="322"/>
        <w:spacing w:after="0" w:line="277" w:lineRule="auto"/>
        <w:tabs>
          <w:tab w:leader="none" w:pos="198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O ELECT TO THE</w:t>
      </w:r>
      <w:r>
        <w:rPr>
          <w:rFonts w:ascii="Arial" w:cs="Arial" w:eastAsia="Arial" w:hAnsi="Arial"/>
          <w:sz w:val="18"/>
          <w:szCs w:val="18"/>
          <w:color w:val="auto"/>
        </w:rPr>
        <w:t xml:space="preserve"> B</w:t>
      </w:r>
      <w:r>
        <w:rPr>
          <w:rFonts w:ascii="Arial" w:cs="Arial" w:eastAsia="Arial" w:hAnsi="Arial"/>
          <w:sz w:val="12"/>
          <w:szCs w:val="12"/>
          <w:color w:val="auto"/>
        </w:rPr>
        <w:t>OARD OF</w:t>
      </w:r>
      <w:r>
        <w:rPr>
          <w:rFonts w:ascii="Arial" w:cs="Arial" w:eastAsia="Arial" w:hAnsi="Arial"/>
          <w:sz w:val="18"/>
          <w:szCs w:val="18"/>
          <w:color w:val="auto"/>
        </w:rPr>
        <w:t xml:space="preserve"> D</w:t>
      </w:r>
      <w:r>
        <w:rPr>
          <w:rFonts w:ascii="Arial" w:cs="Arial" w:eastAsia="Arial" w:hAnsi="Arial"/>
          <w:sz w:val="12"/>
          <w:szCs w:val="12"/>
          <w:color w:val="auto"/>
        </w:rPr>
        <w:t>IRECTORS THE SIX</w:t>
      </w:r>
      <w:r>
        <w:rPr>
          <w:rFonts w:ascii="Arial" w:cs="Arial" w:eastAsia="Arial" w:hAnsi="Arial"/>
          <w:sz w:val="18"/>
          <w:szCs w:val="18"/>
          <w:color w:val="auto"/>
        </w:rPr>
        <w:t xml:space="preserve"> (6) </w:t>
      </w:r>
      <w:r>
        <w:rPr>
          <w:rFonts w:ascii="Arial" w:cs="Arial" w:eastAsia="Arial" w:hAnsi="Arial"/>
          <w:sz w:val="12"/>
          <w:szCs w:val="12"/>
          <w:color w:val="auto"/>
        </w:rPr>
        <w:t>DIRECTOR NOMINEES NAMED IN THE ACCOMPANYING PROXY STATEMENT TO SERVE UNTIL THE</w:t>
      </w:r>
      <w:r>
        <w:rPr>
          <w:rFonts w:ascii="Arial" w:cs="Arial" w:eastAsia="Arial" w:hAnsi="Arial"/>
          <w:sz w:val="18"/>
          <w:szCs w:val="18"/>
          <w:color w:val="auto"/>
        </w:rPr>
        <w:t xml:space="preserve"> 2017 </w:t>
      </w:r>
      <w:r>
        <w:rPr>
          <w:rFonts w:ascii="Arial" w:cs="Arial" w:eastAsia="Arial" w:hAnsi="Arial"/>
          <w:sz w:val="12"/>
          <w:szCs w:val="12"/>
          <w:color w:val="auto"/>
        </w:rPr>
        <w:t>ANNUAL MEETING OF STOCKHOLDERS AND UNTIL THEIR SUCCESSORS ARE DULY ELECTED AND QUALIFIED</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1320" w:right="360" w:firstLine="322"/>
        <w:spacing w:after="0" w:line="277" w:lineRule="auto"/>
        <w:tabs>
          <w:tab w:leader="none" w:pos="1986"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O RATIFY THE SELECTION OF</w:t>
      </w:r>
      <w:r>
        <w:rPr>
          <w:rFonts w:ascii="Arial" w:cs="Arial" w:eastAsia="Arial" w:hAnsi="Arial"/>
          <w:sz w:val="18"/>
          <w:szCs w:val="18"/>
          <w:color w:val="auto"/>
        </w:rPr>
        <w:t xml:space="preserve"> KMJ C</w:t>
      </w:r>
      <w:r>
        <w:rPr>
          <w:rFonts w:ascii="Arial" w:cs="Arial" w:eastAsia="Arial" w:hAnsi="Arial"/>
          <w:sz w:val="12"/>
          <w:szCs w:val="12"/>
          <w:color w:val="auto"/>
        </w:rPr>
        <w:t>ORBIN AND</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LLP </w:t>
      </w:r>
      <w:r>
        <w:rPr>
          <w:rFonts w:ascii="Arial" w:cs="Arial" w:eastAsia="Arial" w:hAnsi="Arial"/>
          <w:sz w:val="12"/>
          <w:szCs w:val="12"/>
          <w:color w:val="auto"/>
        </w:rPr>
        <w:t>AS THE</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w:t>
      </w:r>
      <w:r>
        <w:rPr>
          <w:rFonts w:ascii="Arial" w:cs="Arial" w:eastAsia="Arial" w:hAnsi="Arial"/>
          <w:sz w:val="12"/>
          <w:szCs w:val="12"/>
          <w:color w:val="auto"/>
        </w:rPr>
        <w:t>S INDEPENDENT REGISTERED PUBLIC ACCOUNTING FIRM FOR</w:t>
      </w:r>
      <w:r>
        <w:rPr>
          <w:rFonts w:ascii="Arial" w:cs="Arial" w:eastAsia="Arial" w:hAnsi="Arial"/>
          <w:sz w:val="18"/>
          <w:szCs w:val="18"/>
          <w:color w:val="auto"/>
        </w:rPr>
        <w:t xml:space="preserve"> </w:t>
      </w:r>
      <w:r>
        <w:rPr>
          <w:rFonts w:ascii="Arial" w:cs="Arial" w:eastAsia="Arial" w:hAnsi="Arial"/>
          <w:sz w:val="12"/>
          <w:szCs w:val="12"/>
          <w:color w:val="auto"/>
        </w:rPr>
        <w:t xml:space="preserve">THE FISCAL YEAR ENDING </w:t>
      </w:r>
      <w:r>
        <w:rPr>
          <w:rFonts w:ascii="Arial" w:cs="Arial" w:eastAsia="Arial" w:hAnsi="Arial"/>
          <w:sz w:val="18"/>
          <w:szCs w:val="18"/>
          <w:color w:val="auto"/>
        </w:rPr>
        <w:t>D</w:t>
      </w:r>
      <w:r>
        <w:rPr>
          <w:rFonts w:ascii="Arial" w:cs="Arial" w:eastAsia="Arial" w:hAnsi="Arial"/>
          <w:sz w:val="12"/>
          <w:szCs w:val="12"/>
          <w:color w:val="auto"/>
        </w:rPr>
        <w:t xml:space="preserve">ECEMBER </w:t>
      </w:r>
      <w:r>
        <w:rPr>
          <w:rFonts w:ascii="Arial" w:cs="Arial" w:eastAsia="Arial" w:hAnsi="Arial"/>
          <w:sz w:val="18"/>
          <w:szCs w:val="18"/>
          <w:color w:val="auto"/>
        </w:rPr>
        <w:t>31, 2016;</w:t>
      </w:r>
    </w:p>
    <w:p>
      <w:pPr>
        <w:spacing w:after="0" w:line="170" w:lineRule="exact"/>
        <w:rPr>
          <w:rFonts w:ascii="Arial" w:cs="Arial" w:eastAsia="Arial" w:hAnsi="Arial"/>
          <w:sz w:val="18"/>
          <w:szCs w:val="18"/>
          <w:b w:val="1"/>
          <w:bCs w:val="1"/>
          <w:color w:val="auto"/>
        </w:rPr>
      </w:pPr>
    </w:p>
    <w:p>
      <w:pPr>
        <w:ind w:left="1980" w:hanging="338"/>
        <w:spacing w:after="0"/>
        <w:tabs>
          <w:tab w:leader="none" w:pos="1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O APPROVE</w:t>
      </w:r>
      <w:r>
        <w:rPr>
          <w:rFonts w:ascii="Arial" w:cs="Arial" w:eastAsia="Arial" w:hAnsi="Arial"/>
          <w:sz w:val="18"/>
          <w:szCs w:val="18"/>
          <w:color w:val="auto"/>
        </w:rPr>
        <w:t xml:space="preserve">, </w:t>
      </w:r>
      <w:r>
        <w:rPr>
          <w:rFonts w:ascii="Arial" w:cs="Arial" w:eastAsia="Arial" w:hAnsi="Arial"/>
          <w:sz w:val="12"/>
          <w:szCs w:val="12"/>
          <w:color w:val="auto"/>
        </w:rPr>
        <w:t>ON AN ADVISORY BASIS</w:t>
      </w:r>
      <w:r>
        <w:rPr>
          <w:rFonts w:ascii="Arial" w:cs="Arial" w:eastAsia="Arial" w:hAnsi="Arial"/>
          <w:sz w:val="18"/>
          <w:szCs w:val="18"/>
          <w:color w:val="auto"/>
        </w:rPr>
        <w:t xml:space="preserve">, </w:t>
      </w:r>
      <w:r>
        <w:rPr>
          <w:rFonts w:ascii="Arial" w:cs="Arial" w:eastAsia="Arial" w:hAnsi="Arial"/>
          <w:sz w:val="12"/>
          <w:szCs w:val="12"/>
          <w:color w:val="auto"/>
        </w:rPr>
        <w:t>THE COMPENSATION OF THE</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w:t>
      </w:r>
      <w:r>
        <w:rPr>
          <w:rFonts w:ascii="Arial" w:cs="Arial" w:eastAsia="Arial" w:hAnsi="Arial"/>
          <w:sz w:val="12"/>
          <w:szCs w:val="12"/>
          <w:color w:val="auto"/>
        </w:rPr>
        <w:t>S NAMED EXECUTIVE OFFICERS</w:t>
      </w:r>
      <w:r>
        <w:rPr>
          <w:rFonts w:ascii="Arial" w:cs="Arial" w:eastAsia="Arial" w:hAnsi="Arial"/>
          <w:sz w:val="18"/>
          <w:szCs w:val="18"/>
          <w:color w:val="auto"/>
        </w:rPr>
        <w:t xml:space="preserve">; </w:t>
      </w:r>
      <w:r>
        <w:rPr>
          <w:rFonts w:ascii="Arial" w:cs="Arial" w:eastAsia="Arial" w:hAnsi="Arial"/>
          <w:sz w:val="12"/>
          <w:szCs w:val="12"/>
          <w:color w:val="auto"/>
        </w:rPr>
        <w:t>AND</w:t>
      </w:r>
    </w:p>
    <w:p>
      <w:pPr>
        <w:spacing w:after="0" w:line="225" w:lineRule="exact"/>
        <w:rPr>
          <w:rFonts w:ascii="Arial" w:cs="Arial" w:eastAsia="Arial" w:hAnsi="Arial"/>
          <w:sz w:val="18"/>
          <w:szCs w:val="18"/>
          <w:b w:val="1"/>
          <w:bCs w:val="1"/>
          <w:color w:val="auto"/>
        </w:rPr>
      </w:pPr>
    </w:p>
    <w:p>
      <w:pPr>
        <w:ind w:left="1980" w:hanging="338"/>
        <w:spacing w:after="0"/>
        <w:tabs>
          <w:tab w:leader="none" w:pos="19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O TRANSACT SUCH OTHER BUSINESS AS MAY PROPERLY COME BEFORE THE MEETING OR ANY ADJOURNMENT OR POSTPONEMENT THEREOF</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URSUANT TO</w:t>
      </w:r>
      <w:r>
        <w:rPr>
          <w:rFonts w:ascii="Arial" w:cs="Arial" w:eastAsia="Arial" w:hAnsi="Arial"/>
          <w:sz w:val="18"/>
          <w:szCs w:val="18"/>
          <w:color w:val="auto"/>
        </w:rPr>
        <w:t xml:space="preserve"> S</w:t>
      </w:r>
      <w:r>
        <w:rPr>
          <w:rFonts w:ascii="Arial" w:cs="Arial" w:eastAsia="Arial" w:hAnsi="Arial"/>
          <w:sz w:val="12"/>
          <w:szCs w:val="12"/>
          <w:color w:val="auto"/>
        </w:rPr>
        <w:t>ECURITIES AND</w:t>
      </w:r>
      <w:r>
        <w:rPr>
          <w:rFonts w:ascii="Arial" w:cs="Arial" w:eastAsia="Arial" w:hAnsi="Arial"/>
          <w:sz w:val="18"/>
          <w:szCs w:val="18"/>
          <w:color w:val="auto"/>
        </w:rPr>
        <w:t xml:space="preserve"> E</w:t>
      </w:r>
      <w:r>
        <w:rPr>
          <w:rFonts w:ascii="Arial" w:cs="Arial" w:eastAsia="Arial" w:hAnsi="Arial"/>
          <w:sz w:val="12"/>
          <w:szCs w:val="12"/>
          <w:color w:val="auto"/>
        </w:rPr>
        <w:t>XCHANGE</w:t>
      </w:r>
      <w:r>
        <w:rPr>
          <w:rFonts w:ascii="Arial" w:cs="Arial" w:eastAsia="Arial" w:hAnsi="Arial"/>
          <w:sz w:val="18"/>
          <w:szCs w:val="18"/>
          <w:color w:val="auto"/>
        </w:rPr>
        <w:t xml:space="preserve"> C</w:t>
      </w:r>
      <w:r>
        <w:rPr>
          <w:rFonts w:ascii="Arial" w:cs="Arial" w:eastAsia="Arial" w:hAnsi="Arial"/>
          <w:sz w:val="12"/>
          <w:szCs w:val="12"/>
          <w:color w:val="auto"/>
        </w:rPr>
        <w:t>OMMISSION RULES</w:t>
      </w:r>
      <w:r>
        <w:rPr>
          <w:rFonts w:ascii="Arial" w:cs="Arial" w:eastAsia="Arial" w:hAnsi="Arial"/>
          <w:sz w:val="18"/>
          <w:szCs w:val="18"/>
          <w:color w:val="auto"/>
        </w:rPr>
        <w:t xml:space="preserve">, </w:t>
      </w:r>
      <w:r>
        <w:rPr>
          <w:rFonts w:ascii="Arial" w:cs="Arial" w:eastAsia="Arial" w:hAnsi="Arial"/>
          <w:sz w:val="12"/>
          <w:szCs w:val="12"/>
          <w:color w:val="auto"/>
        </w:rPr>
        <w:t>YOU ARE RECEIVING THIS</w:t>
      </w:r>
      <w:r>
        <w:rPr>
          <w:rFonts w:ascii="Arial" w:cs="Arial" w:eastAsia="Arial" w:hAnsi="Arial"/>
          <w:sz w:val="18"/>
          <w:szCs w:val="18"/>
          <w:color w:val="auto"/>
        </w:rPr>
        <w:t xml:space="preserve"> N</w:t>
      </w:r>
      <w:r>
        <w:rPr>
          <w:rFonts w:ascii="Arial" w:cs="Arial" w:eastAsia="Arial" w:hAnsi="Arial"/>
          <w:sz w:val="12"/>
          <w:szCs w:val="12"/>
          <w:color w:val="auto"/>
        </w:rPr>
        <w:t>OTICE THAT THE PROXY MATERIALS FOR THE</w:t>
      </w:r>
      <w:r>
        <w:rPr>
          <w:rFonts w:ascii="Arial" w:cs="Arial" w:eastAsia="Arial" w:hAnsi="Arial"/>
          <w:sz w:val="18"/>
          <w:szCs w:val="18"/>
          <w:color w:val="auto"/>
        </w:rPr>
        <w:t xml:space="preserve"> A</w:t>
      </w:r>
      <w:r>
        <w:rPr>
          <w:rFonts w:ascii="Arial" w:cs="Arial" w:eastAsia="Arial" w:hAnsi="Arial"/>
          <w:sz w:val="12"/>
          <w:szCs w:val="12"/>
          <w:color w:val="auto"/>
        </w:rPr>
        <w:t>NNUAL</w:t>
      </w:r>
      <w:r>
        <w:rPr>
          <w:rFonts w:ascii="Arial" w:cs="Arial" w:eastAsia="Arial" w:hAnsi="Arial"/>
          <w:sz w:val="18"/>
          <w:szCs w:val="18"/>
          <w:color w:val="auto"/>
        </w:rPr>
        <w:t xml:space="preserve"> M</w:t>
      </w:r>
      <w:r>
        <w:rPr>
          <w:rFonts w:ascii="Arial" w:cs="Arial" w:eastAsia="Arial" w:hAnsi="Arial"/>
          <w:sz w:val="12"/>
          <w:szCs w:val="12"/>
          <w:color w:val="auto"/>
        </w:rPr>
        <w:t>EETING ARE AVAILABLE ON THE</w:t>
      </w:r>
      <w:r>
        <w:rPr>
          <w:rFonts w:ascii="Arial" w:cs="Arial" w:eastAsia="Arial" w:hAnsi="Arial"/>
          <w:sz w:val="18"/>
          <w:szCs w:val="18"/>
          <w:color w:val="auto"/>
        </w:rPr>
        <w:t xml:space="preserve"> I</w:t>
      </w:r>
      <w:r>
        <w:rPr>
          <w:rFonts w:ascii="Arial" w:cs="Arial" w:eastAsia="Arial" w:hAnsi="Arial"/>
          <w:sz w:val="12"/>
          <w:szCs w:val="12"/>
          <w:color w:val="auto"/>
        </w:rPr>
        <w:t>NTERNET</w:t>
      </w:r>
      <w:r>
        <w:rPr>
          <w:rFonts w:ascii="Arial" w:cs="Arial" w:eastAsia="Arial" w:hAnsi="Arial"/>
          <w:sz w:val="18"/>
          <w:szCs w:val="18"/>
          <w:color w:val="auto"/>
        </w:rPr>
        <w:t>. F</w:t>
      </w:r>
      <w:r>
        <w:rPr>
          <w:rFonts w:ascii="Arial" w:cs="Arial" w:eastAsia="Arial" w:hAnsi="Arial"/>
          <w:sz w:val="12"/>
          <w:szCs w:val="12"/>
          <w:color w:val="auto"/>
        </w:rPr>
        <w:t>OLLOW THE INSTRUCTIONS ABOVE TO VIEW THE MATERIALS AND VOTE OR REQUEST PRINTED COPIES</w:t>
      </w:r>
      <w:r>
        <w:rPr>
          <w:rFonts w:ascii="Arial" w:cs="Arial" w:eastAsia="Arial" w:hAnsi="Arial"/>
          <w:sz w:val="18"/>
          <w:szCs w:val="18"/>
          <w:color w:val="auto"/>
        </w:rPr>
        <w:t>.</w:t>
      </w:r>
    </w:p>
    <w:p>
      <w:pPr>
        <w:spacing w:after="0" w:line="1"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 BOARD OF DIRECTORS HAS FIXED THE CLOSE OF BUSINESS ON</w:t>
      </w:r>
      <w:r>
        <w:rPr>
          <w:rFonts w:ascii="Arial" w:cs="Arial" w:eastAsia="Arial" w:hAnsi="Arial"/>
          <w:sz w:val="18"/>
          <w:szCs w:val="18"/>
          <w:color w:val="auto"/>
        </w:rPr>
        <w:t xml:space="preserve"> A</w:t>
      </w:r>
      <w:r>
        <w:rPr>
          <w:rFonts w:ascii="Arial" w:cs="Arial" w:eastAsia="Arial" w:hAnsi="Arial"/>
          <w:sz w:val="12"/>
          <w:szCs w:val="12"/>
          <w:color w:val="auto"/>
        </w:rPr>
        <w:t>PRIL</w:t>
      </w:r>
      <w:r>
        <w:rPr>
          <w:rFonts w:ascii="Arial" w:cs="Arial" w:eastAsia="Arial" w:hAnsi="Arial"/>
          <w:sz w:val="18"/>
          <w:szCs w:val="18"/>
          <w:color w:val="auto"/>
        </w:rPr>
        <w:t xml:space="preserve"> 21, 2016 </w:t>
      </w:r>
      <w:r>
        <w:rPr>
          <w:rFonts w:ascii="Arial" w:cs="Arial" w:eastAsia="Arial" w:hAnsi="Arial"/>
          <w:sz w:val="12"/>
          <w:szCs w:val="12"/>
          <w:color w:val="auto"/>
        </w:rPr>
        <w:t>AS THE RECORD DATE FOR THE DETERMINATION OF STOCKHOLDERS ENTITLED TO RECEIVE NOTICE</w:t>
      </w:r>
      <w:r>
        <w:rPr>
          <w:rFonts w:ascii="Arial" w:cs="Arial" w:eastAsia="Arial" w:hAnsi="Arial"/>
          <w:sz w:val="18"/>
          <w:szCs w:val="18"/>
          <w:color w:val="auto"/>
        </w:rPr>
        <w:t xml:space="preserve"> </w:t>
      </w:r>
      <w:r>
        <w:rPr>
          <w:rFonts w:ascii="Arial" w:cs="Arial" w:eastAsia="Arial" w:hAnsi="Arial"/>
          <w:sz w:val="12"/>
          <w:szCs w:val="12"/>
          <w:color w:val="auto"/>
        </w:rPr>
        <w:t xml:space="preserve">OF THE </w:t>
      </w:r>
      <w:r>
        <w:rPr>
          <w:rFonts w:ascii="Arial" w:cs="Arial" w:eastAsia="Arial" w:hAnsi="Arial"/>
          <w:sz w:val="18"/>
          <w:szCs w:val="18"/>
          <w:color w:val="auto"/>
        </w:rPr>
        <w:t>A</w:t>
      </w:r>
      <w:r>
        <w:rPr>
          <w:rFonts w:ascii="Arial" w:cs="Arial" w:eastAsia="Arial" w:hAnsi="Arial"/>
          <w:sz w:val="12"/>
          <w:szCs w:val="12"/>
          <w:color w:val="auto"/>
        </w:rPr>
        <w:t xml:space="preserve">NNUAL </w:t>
      </w:r>
      <w:r>
        <w:rPr>
          <w:rFonts w:ascii="Arial" w:cs="Arial" w:eastAsia="Arial" w:hAnsi="Arial"/>
          <w:sz w:val="18"/>
          <w:szCs w:val="18"/>
          <w:color w:val="auto"/>
        </w:rPr>
        <w:t>M</w:t>
      </w:r>
      <w:r>
        <w:rPr>
          <w:rFonts w:ascii="Arial" w:cs="Arial" w:eastAsia="Arial" w:hAnsi="Arial"/>
          <w:sz w:val="12"/>
          <w:szCs w:val="12"/>
          <w:color w:val="auto"/>
        </w:rPr>
        <w:t>EETING AND TO VOTE THE SHARES OF OUR COMMON STOCK</w:t>
      </w:r>
      <w:r>
        <w:rPr>
          <w:rFonts w:ascii="Arial" w:cs="Arial" w:eastAsia="Arial" w:hAnsi="Arial"/>
          <w:sz w:val="18"/>
          <w:szCs w:val="18"/>
          <w:color w:val="auto"/>
        </w:rPr>
        <w:t>,</w:t>
      </w:r>
      <w:r>
        <w:rPr>
          <w:rFonts w:ascii="Arial" w:cs="Arial" w:eastAsia="Arial" w:hAnsi="Arial"/>
          <w:sz w:val="12"/>
          <w:szCs w:val="12"/>
          <w:color w:val="auto"/>
        </w:rPr>
        <w:t xml:space="preserve"> PAR VALUE </w:t>
      </w:r>
      <w:r>
        <w:rPr>
          <w:rFonts w:ascii="Arial" w:cs="Arial" w:eastAsia="Arial" w:hAnsi="Arial"/>
          <w:sz w:val="18"/>
          <w:szCs w:val="18"/>
          <w:color w:val="auto"/>
        </w:rPr>
        <w:t>$.001</w:t>
      </w:r>
      <w:r>
        <w:rPr>
          <w:rFonts w:ascii="Arial" w:cs="Arial" w:eastAsia="Arial" w:hAnsi="Arial"/>
          <w:sz w:val="12"/>
          <w:szCs w:val="12"/>
          <w:color w:val="auto"/>
        </w:rPr>
        <w:t xml:space="preserve"> PER SHARE</w:t>
      </w:r>
      <w:r>
        <w:rPr>
          <w:rFonts w:ascii="Arial" w:cs="Arial" w:eastAsia="Arial" w:hAnsi="Arial"/>
          <w:sz w:val="18"/>
          <w:szCs w:val="18"/>
          <w:color w:val="auto"/>
        </w:rPr>
        <w:t>,</w:t>
      </w:r>
      <w:r>
        <w:rPr>
          <w:rFonts w:ascii="Arial" w:cs="Arial" w:eastAsia="Arial" w:hAnsi="Arial"/>
          <w:sz w:val="12"/>
          <w:szCs w:val="12"/>
          <w:color w:val="auto"/>
        </w:rPr>
        <w:t xml:space="preserve"> THEY HELD ON THAT DATE AT THE MEETING OR ANY POSTPONEMENT OR ADJOURNMENT OF THE MEETING</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 RECOMMENDS THAT YOU VOTE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FOR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ALL PROPOSALS ABOVE</w:t>
      </w:r>
      <w:r>
        <w:rPr>
          <w:rFonts w:ascii="Arial" w:cs="Arial" w:eastAsia="Arial" w:hAnsi="Arial"/>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LEASE NOTE</w:t>
      </w:r>
      <w:r>
        <w:rPr>
          <w:rFonts w:ascii="Arial" w:cs="Arial" w:eastAsia="Arial" w:hAnsi="Arial"/>
          <w:sz w:val="18"/>
          <w:szCs w:val="18"/>
          <w:b w:val="1"/>
          <w:bCs w:val="1"/>
          <w:color w:val="auto"/>
        </w:rPr>
        <w:t xml:space="preserve"> - T</w:t>
      </w:r>
      <w:r>
        <w:rPr>
          <w:rFonts w:ascii="Arial" w:cs="Arial" w:eastAsia="Arial" w:hAnsi="Arial"/>
          <w:sz w:val="12"/>
          <w:szCs w:val="12"/>
          <w:b w:val="1"/>
          <w:bCs w:val="1"/>
          <w:color w:val="auto"/>
        </w:rPr>
        <w:t>HIS IS NOT 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ARD</w:t>
      </w:r>
      <w:r>
        <w:rPr>
          <w:rFonts w:ascii="Arial" w:cs="Arial" w:eastAsia="Arial" w:hAnsi="Arial"/>
          <w:sz w:val="18"/>
          <w:szCs w:val="18"/>
          <w:b w:val="1"/>
          <w:bCs w:val="1"/>
          <w:color w:val="auto"/>
        </w:rPr>
        <w:t xml:space="preserve"> - </w:t>
      </w:r>
      <w:r>
        <w:rPr>
          <w:rFonts w:ascii="Arial" w:cs="Arial" w:eastAsia="Arial" w:hAnsi="Arial"/>
          <w:sz w:val="12"/>
          <w:szCs w:val="12"/>
          <w:b w:val="1"/>
          <w:bCs w:val="1"/>
          <w:color w:val="auto"/>
        </w:rPr>
        <w:t>YOU CANNOT VOTE BY RETURNING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SHAREHOLDER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Perimeter Park Drive Suite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Morrisville NC 27560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660"/>
        <w:spacing w:after="0"/>
        <w:rPr>
          <w:sz w:val="20"/>
          <w:szCs w:val="20"/>
          <w:color w:val="auto"/>
        </w:rPr>
      </w:pPr>
      <w:r>
        <w:rPr>
          <w:rFonts w:ascii="Arial" w:cs="Arial" w:eastAsia="Arial" w:hAnsi="Arial"/>
          <w:sz w:val="18"/>
          <w:szCs w:val="18"/>
          <w:b w:val="1"/>
          <w:bCs w:val="1"/>
          <w:color w:val="auto"/>
        </w:rPr>
        <w:t>TIME SENSITIVE SHAREHOLDER INFORMATION ENCLOSED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FIRST-CLASS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-266700</wp:posOffset>
            </wp:positionV>
            <wp:extent cx="1076325" cy="990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6325" cy="990600"/>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POSTAGE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PAID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CARY 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 # 869</w:t>
      </w:r>
    </w:p>
    <w:p>
      <w:pPr>
        <w:spacing w:after="0" w:line="1127" w:lineRule="exact"/>
        <w:rPr>
          <w:sz w:val="20"/>
          <w:szCs w:val="20"/>
          <w:color w:val="auto"/>
        </w:rPr>
      </w:pPr>
    </w:p>
    <w:p>
      <w:pPr>
        <w:sectPr>
          <w:pgSz w:w="11900" w:h="16838" w:orient="portrait"/>
          <w:cols w:equalWidth="0" w:num="2">
            <w:col w:w="9040" w:space="720"/>
            <w:col w:w="1600"/>
          </w:cols>
          <w:pgMar w:left="240" w:top="76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31"/>
          <w:szCs w:val="31"/>
          <w:color w:val="auto"/>
        </w:rPr>
        <w:t>IMPORTANT SHAREHOLDER INFORMATION</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YOUR VOTE IS IMPORTANT</w:t>
      </w:r>
    </w:p>
    <w:sectPr>
      <w:pgSz w:w="11900" w:h="16838" w:orient="portrait"/>
      <w:cols w:equalWidth="0" w:num="1">
        <w:col w:w="11360"/>
      </w:cols>
      <w:pgMar w:left="240" w:top="76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2020-01-20T06:14:40Z</dcterms:created>
  <dcterms:modified xsi:type="dcterms:W3CDTF">2020-01-20T06:14:40Z</dcterms:modified>
</cp:coreProperties>
</file>