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July 10,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801"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801" w:right="259" w:bottom="1440" w:gutter="0" w:footer="0" w:header="0"/>
          <w:type w:val="continuous"/>
        </w:sectPr>
      </w:pPr>
    </w:p>
    <w:p>
      <w:pPr>
        <w:spacing w:after="0" w:line="3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801" w:right="25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10, 2015, Imprimis Pharmaceuticals, Inc. (the “Company”) entered into a Stock Purchase Agreement (the “Purchase Agreement”) to acquire all of the outstanding capital stock of JT Pharmacy, Inc. D/B/A Central Allen Pharmacy (“CAP”) from its owners, Jonathan Nguyen and Julie Trinh, (the “Sellers”). CAP is a compounding and retail pharmacy located in Allen, Texas and licensed to conduct pharmacy operations in the state of Texas. The Purchase Agreement contains customary representations, warranties, covenants and indemnities by the parties thereto, and the closing of the transaction contemplated by the Purchase Agreement is subject to issuance of a license to conduct sterile compounding at CAP’s current facility, and the satisfaction of certain customary closing conditions as described therein. Pending the outcome of an inspection by the Texas state board of pharmacy which is scheduled for July 20, 2015 and is occurring for the purpose of potentially granting a license to CAP to conduct sterile compounding, the acquisition is expected to close on or before August 31, 2015, subject to the satisfaction or waiver of all closing conditions, including the Company’s entry into an employment arrangement with one of the Sellers. The Purchase Agreement may be terminated at any time prior to the closing of the acquisition thereunder by, among other things, mutual agreement of the Sellers and the Company or, subject to certain exceptions, by either the Sellers or the Company if the acquisition has not closed on or prior to September 30, 2015.</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terms of the Purchase Agreement, the Company is obligated, upon the closing of the acquisition, to pay to the Sellers an aggregate of (i) three-hundred sixty thousand dollars ($360,000) and (ii) a further amount in cash equal to the value of the verified inventory, owned by CAP as of the Closing Date in an amount not to exceed sixty thousand dollars ($60,000).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Form 8-K contains certain forward-looking statements regarding the proposed transaction between the Company and the Sellers.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620" w:type="dxa"/>
            <w:vAlign w:val="bottom"/>
          </w:tcPr>
          <w:p>
            <w:pPr>
              <w:spacing w:after="0"/>
              <w:rPr>
                <w:sz w:val="20"/>
                <w:szCs w:val="20"/>
                <w:color w:val="auto"/>
              </w:rPr>
            </w:pPr>
            <w:r>
              <w:rPr>
                <w:rFonts w:ascii="Arial" w:cs="Arial" w:eastAsia="Arial" w:hAnsi="Arial"/>
                <w:sz w:val="18"/>
                <w:szCs w:val="18"/>
                <w:color w:val="auto"/>
              </w:rPr>
              <w:t>Dated: July 16, 2015</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620" w:type="dxa"/>
            <w:vAlign w:val="bottom"/>
          </w:tcPr>
          <w:p>
            <w:pPr>
              <w:spacing w:after="0"/>
              <w:rPr>
                <w:sz w:val="17"/>
                <w:szCs w:val="17"/>
                <w:color w:val="auto"/>
              </w:rPr>
            </w:pPr>
          </w:p>
        </w:tc>
        <w:tc>
          <w:tcPr>
            <w:tcW w:w="2660" w:type="dxa"/>
            <w:vAlign w:val="bottom"/>
          </w:tcPr>
          <w:p>
            <w:pPr>
              <w:ind w:left="210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2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66"/>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2020-01-24T00:05:02Z</dcterms:created>
  <dcterms:modified xsi:type="dcterms:W3CDTF">2020-01-24T00:05:02Z</dcterms:modified>
</cp:coreProperties>
</file>