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ind w:left="3380"/>
        <w:spacing w:after="0" w:line="238" w:lineRule="auto"/>
        <w:rPr>
          <w:sz w:val="20"/>
          <w:szCs w:val="20"/>
          <w:color w:val="auto"/>
        </w:rPr>
      </w:pPr>
      <w:r>
        <w:rPr>
          <w:rFonts w:ascii="Courier New" w:cs="Courier New" w:eastAsia="Courier New" w:hAnsi="Courier New"/>
          <w:sz w:val="18"/>
          <w:szCs w:val="18"/>
          <w:color w:val="auto"/>
        </w:rPr>
        <w:t>(Amendment No. 3)</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Imprimis Pharmaceuticals, Inc.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Common Stock, $0.001 par value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45323A102</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(CUSIP Number)</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Opaleye Management Inc., 175 Federal St.,6th Fl.,Boston, MA 02110, 617-229-5085</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59"/>
        <w:spacing w:after="0" w:line="238"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December 31, 2015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13d-1(b)</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|X|</w:t>
        <w:tab/>
        <w:t>Rule 13d-1(c)</w:t>
      </w: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13d-1(d)</w:t>
      </w:r>
    </w:p>
    <w:p>
      <w:pPr>
        <w:spacing w:after="0" w:line="206" w:lineRule="exact"/>
        <w:rPr>
          <w:sz w:val="24"/>
          <w:szCs w:val="24"/>
          <w:color w:val="auto"/>
        </w:rPr>
      </w:pPr>
    </w:p>
    <w:p>
      <w:pPr>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CUSIP No. 45323A102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6 Pages</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right="6319" w:firstLine="535"/>
        <w:spacing w:after="0" w:line="235" w:lineRule="auto"/>
        <w:tabs>
          <w:tab w:leader="none" w:pos="105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Opaleye Management Inc.</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20-5648796</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060" w:right="4099" w:hanging="525"/>
        <w:spacing w:after="0" w:line="235"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1" w:lineRule="exact"/>
        <w:rPr>
          <w:rFonts w:ascii="Courier New" w:cs="Courier New" w:eastAsia="Courier New" w:hAnsi="Courier New"/>
          <w:sz w:val="18"/>
          <w:szCs w:val="18"/>
          <w:color w:val="auto"/>
        </w:rPr>
      </w:pPr>
    </w:p>
    <w:p>
      <w:pPr>
        <w:ind w:left="1580" w:hanging="519"/>
        <w:spacing w:after="0" w:line="238" w:lineRule="auto"/>
        <w:tabs>
          <w:tab w:leader="none" w:pos="15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580" w:hanging="519"/>
        <w:spacing w:after="0" w:line="238" w:lineRule="auto"/>
        <w:tabs>
          <w:tab w:leader="none" w:pos="15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060" w:hanging="525"/>
        <w:spacing w:after="0" w:line="238"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Opaleye Management Inc.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000"/>
        <w:spacing w:after="0"/>
        <w:tabs>
          <w:tab w:leader="none" w:pos="252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120" w:type="dxa"/>
        <w:tblCellMar>
          <w:top w:w="0" w:type="dxa"/>
          <w:left w:w="0" w:type="dxa"/>
          <w:bottom w:w="0" w:type="dxa"/>
          <w:right w:w="0" w:type="dxa"/>
        </w:tblCellMar>
      </w:tblPr>
      <w:tr>
        <w:trPr>
          <w:trHeight w:val="204"/>
        </w:trPr>
        <w:tc>
          <w:tcPr>
            <w:tcW w:w="1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Courier New" w:cs="Courier New" w:eastAsia="Courier New" w:hAnsi="Courier New"/>
                <w:sz w:val="18"/>
                <w:szCs w:val="18"/>
                <w:color w:val="auto"/>
              </w:rPr>
              <w:t>0 shares</w:t>
            </w:r>
          </w:p>
        </w:tc>
      </w:tr>
      <w:tr>
        <w:trPr>
          <w:trHeight w:val="203"/>
        </w:trPr>
        <w:tc>
          <w:tcPr>
            <w:tcW w:w="1620" w:type="dxa"/>
            <w:vAlign w:val="bottom"/>
          </w:tcPr>
          <w:p>
            <w:pPr>
              <w:spacing w:after="0"/>
              <w:rPr>
                <w:sz w:val="17"/>
                <w:szCs w:val="17"/>
                <w:color w:val="auto"/>
              </w:rPr>
            </w:pPr>
          </w:p>
        </w:tc>
        <w:tc>
          <w:tcPr>
            <w:tcW w:w="6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20" w:type="dxa"/>
            <w:vAlign w:val="bottom"/>
          </w:tcPr>
          <w:p>
            <w:pPr>
              <w:spacing w:after="0"/>
              <w:rPr>
                <w:sz w:val="17"/>
                <w:szCs w:val="17"/>
                <w:color w:val="auto"/>
              </w:rPr>
            </w:pP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NUMBER OF</w:t>
            </w:r>
          </w:p>
        </w:tc>
        <w:tc>
          <w:tcPr>
            <w:tcW w:w="800" w:type="dxa"/>
            <w:vAlign w:val="bottom"/>
          </w:tcPr>
          <w:p>
            <w:pPr>
              <w:spacing w:after="0"/>
              <w:rPr>
                <w:sz w:val="17"/>
                <w:szCs w:val="17"/>
                <w:color w:val="auto"/>
              </w:rPr>
            </w:pPr>
          </w:p>
        </w:tc>
        <w:tc>
          <w:tcPr>
            <w:tcW w:w="5900" w:type="dxa"/>
            <w:vAlign w:val="bottom"/>
          </w:tcPr>
          <w:p>
            <w:pPr>
              <w:spacing w:after="0"/>
              <w:rPr>
                <w:sz w:val="17"/>
                <w:szCs w:val="17"/>
                <w:color w:val="auto"/>
              </w:rPr>
            </w:pPr>
          </w:p>
        </w:tc>
      </w:tr>
      <w:tr>
        <w:trPr>
          <w:trHeight w:val="203"/>
        </w:trPr>
        <w:tc>
          <w:tcPr>
            <w:tcW w:w="16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SHARES</w:t>
            </w:r>
          </w:p>
        </w:tc>
        <w:tc>
          <w:tcPr>
            <w:tcW w:w="80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1,205,000 shares</w:t>
            </w:r>
          </w:p>
        </w:tc>
      </w:tr>
      <w:tr>
        <w:trPr>
          <w:trHeight w:val="203"/>
        </w:trPr>
        <w:tc>
          <w:tcPr>
            <w:tcW w:w="16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6"/>
              </w:rPr>
              <w:t>OWNED BY EACH</w:t>
            </w: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800" w:type="dxa"/>
            <w:vAlign w:val="bottom"/>
          </w:tcPr>
          <w:p>
            <w:pPr>
              <w:spacing w:after="0"/>
              <w:rPr>
                <w:sz w:val="17"/>
                <w:szCs w:val="17"/>
                <w:color w:val="auto"/>
              </w:rPr>
            </w:pPr>
          </w:p>
        </w:tc>
        <w:tc>
          <w:tcPr>
            <w:tcW w:w="5900" w:type="dxa"/>
            <w:vAlign w:val="bottom"/>
          </w:tcPr>
          <w:p>
            <w:pPr>
              <w:spacing w:after="0"/>
              <w:rPr>
                <w:sz w:val="17"/>
                <w:szCs w:val="17"/>
                <w:color w:val="auto"/>
              </w:rPr>
            </w:pP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80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0 shares</w:t>
            </w:r>
          </w:p>
        </w:tc>
      </w:tr>
      <w:tr>
        <w:trPr>
          <w:trHeight w:val="203"/>
        </w:trPr>
        <w:tc>
          <w:tcPr>
            <w:tcW w:w="1620" w:type="dxa"/>
            <w:vAlign w:val="bottom"/>
          </w:tcPr>
          <w:p>
            <w:pPr>
              <w:spacing w:after="0"/>
              <w:rPr>
                <w:sz w:val="17"/>
                <w:szCs w:val="17"/>
                <w:color w:val="auto"/>
              </w:rPr>
            </w:pPr>
          </w:p>
        </w:tc>
        <w:tc>
          <w:tcPr>
            <w:tcW w:w="6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20" w:type="dxa"/>
            <w:vAlign w:val="bottom"/>
          </w:tcPr>
          <w:p>
            <w:pPr>
              <w:spacing w:after="0"/>
              <w:rPr>
                <w:sz w:val="17"/>
                <w:szCs w:val="17"/>
                <w:color w:val="auto"/>
              </w:rPr>
            </w:pP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1,205,000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Opaleye Management Inc. -- 1,205,000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060" w:right="2419" w:hanging="525"/>
        <w:spacing w:after="0" w:line="235"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 |_|</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Opalaye Management Inc. -- 12.45%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Opaleye Management Inc. -- 00 (Limited Liability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CUSIP No. 45323A102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6 Pages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060" w:right="6319" w:hanging="525"/>
        <w:spacing w:after="0" w:line="235"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James Silverman</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060" w:right="4099" w:hanging="525"/>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1" w:lineRule="exact"/>
        <w:rPr>
          <w:rFonts w:ascii="Courier New" w:cs="Courier New" w:eastAsia="Courier New" w:hAnsi="Courier New"/>
          <w:sz w:val="18"/>
          <w:szCs w:val="18"/>
          <w:color w:val="auto"/>
        </w:rPr>
      </w:pPr>
    </w:p>
    <w:p>
      <w:pPr>
        <w:ind w:left="1580" w:hanging="519"/>
        <w:spacing w:after="0" w:line="238" w:lineRule="auto"/>
        <w:tabs>
          <w:tab w:leader="none" w:pos="15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580" w:hanging="519"/>
        <w:spacing w:after="0" w:line="238" w:lineRule="auto"/>
        <w:tabs>
          <w:tab w:leader="none" w:pos="15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060" w:hanging="525"/>
        <w:spacing w:after="0" w:line="238"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James Silverman -- 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620" w:type="dxa"/>
            <w:vAlign w:val="bottom"/>
          </w:tcPr>
          <w:p>
            <w:pPr>
              <w:spacing w:after="0"/>
              <w:rPr>
                <w:sz w:val="17"/>
                <w:szCs w:val="17"/>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8"/>
                <w:szCs w:val="18"/>
                <w:color w:val="auto"/>
              </w:rPr>
              <w:t>5.</w:t>
            </w:r>
          </w:p>
        </w:tc>
        <w:tc>
          <w:tcPr>
            <w:tcW w:w="59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900" w:type="dxa"/>
            <w:vAlign w:val="bottom"/>
          </w:tcPr>
          <w:p>
            <w:pPr>
              <w:spacing w:after="0"/>
              <w:rPr>
                <w:sz w:val="20"/>
                <w:szCs w:val="20"/>
                <w:color w:val="auto"/>
              </w:rPr>
            </w:pPr>
            <w:r>
              <w:rPr>
                <w:rFonts w:ascii="Courier New" w:cs="Courier New" w:eastAsia="Courier New" w:hAnsi="Courier New"/>
                <w:sz w:val="18"/>
                <w:szCs w:val="18"/>
                <w:color w:val="auto"/>
              </w:rPr>
              <w:t>0 shares</w:t>
            </w:r>
          </w:p>
        </w:tc>
      </w:tr>
      <w:tr>
        <w:trPr>
          <w:trHeight w:val="203"/>
        </w:trPr>
        <w:tc>
          <w:tcPr>
            <w:tcW w:w="1620" w:type="dxa"/>
            <w:vAlign w:val="bottom"/>
          </w:tcPr>
          <w:p>
            <w:pPr>
              <w:spacing w:after="0"/>
              <w:rPr>
                <w:sz w:val="17"/>
                <w:szCs w:val="17"/>
                <w:color w:val="auto"/>
              </w:rPr>
            </w:pPr>
          </w:p>
        </w:tc>
        <w:tc>
          <w:tcPr>
            <w:tcW w:w="6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20" w:type="dxa"/>
            <w:vAlign w:val="bottom"/>
          </w:tcPr>
          <w:p>
            <w:pPr>
              <w:spacing w:after="0"/>
              <w:rPr>
                <w:sz w:val="17"/>
                <w:szCs w:val="17"/>
                <w:color w:val="auto"/>
              </w:rPr>
            </w:pP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NUMBER OF</w:t>
            </w:r>
          </w:p>
        </w:tc>
        <w:tc>
          <w:tcPr>
            <w:tcW w:w="800" w:type="dxa"/>
            <w:vAlign w:val="bottom"/>
          </w:tcPr>
          <w:p>
            <w:pPr>
              <w:spacing w:after="0"/>
              <w:rPr>
                <w:sz w:val="17"/>
                <w:szCs w:val="17"/>
                <w:color w:val="auto"/>
              </w:rPr>
            </w:pPr>
          </w:p>
        </w:tc>
        <w:tc>
          <w:tcPr>
            <w:tcW w:w="5900" w:type="dxa"/>
            <w:vAlign w:val="bottom"/>
          </w:tcPr>
          <w:p>
            <w:pPr>
              <w:spacing w:after="0"/>
              <w:rPr>
                <w:sz w:val="17"/>
                <w:szCs w:val="17"/>
                <w:color w:val="auto"/>
              </w:rPr>
            </w:pPr>
          </w:p>
        </w:tc>
      </w:tr>
      <w:tr>
        <w:trPr>
          <w:trHeight w:val="203"/>
        </w:trPr>
        <w:tc>
          <w:tcPr>
            <w:tcW w:w="16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SHARES</w:t>
            </w:r>
          </w:p>
        </w:tc>
        <w:tc>
          <w:tcPr>
            <w:tcW w:w="80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1,205,000 shares</w:t>
            </w:r>
          </w:p>
        </w:tc>
      </w:tr>
      <w:tr>
        <w:trPr>
          <w:trHeight w:val="203"/>
        </w:trPr>
        <w:tc>
          <w:tcPr>
            <w:tcW w:w="16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6"/>
              </w:rPr>
              <w:t>OWNED BY EACH</w:t>
            </w: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800" w:type="dxa"/>
            <w:vAlign w:val="bottom"/>
          </w:tcPr>
          <w:p>
            <w:pPr>
              <w:spacing w:after="0"/>
              <w:rPr>
                <w:sz w:val="17"/>
                <w:szCs w:val="17"/>
                <w:color w:val="auto"/>
              </w:rPr>
            </w:pPr>
          </w:p>
        </w:tc>
        <w:tc>
          <w:tcPr>
            <w:tcW w:w="5900" w:type="dxa"/>
            <w:vAlign w:val="bottom"/>
          </w:tcPr>
          <w:p>
            <w:pPr>
              <w:spacing w:after="0"/>
              <w:rPr>
                <w:sz w:val="17"/>
                <w:szCs w:val="17"/>
                <w:color w:val="auto"/>
              </w:rPr>
            </w:pP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80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0 shares</w:t>
            </w:r>
          </w:p>
        </w:tc>
      </w:tr>
      <w:tr>
        <w:trPr>
          <w:trHeight w:val="203"/>
        </w:trPr>
        <w:tc>
          <w:tcPr>
            <w:tcW w:w="1620" w:type="dxa"/>
            <w:vAlign w:val="bottom"/>
          </w:tcPr>
          <w:p>
            <w:pPr>
              <w:spacing w:after="0"/>
              <w:rPr>
                <w:sz w:val="17"/>
                <w:szCs w:val="17"/>
                <w:color w:val="auto"/>
              </w:rPr>
            </w:pPr>
          </w:p>
        </w:tc>
        <w:tc>
          <w:tcPr>
            <w:tcW w:w="6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20" w:type="dxa"/>
            <w:vAlign w:val="bottom"/>
          </w:tcPr>
          <w:p>
            <w:pPr>
              <w:spacing w:after="0"/>
              <w:rPr>
                <w:sz w:val="17"/>
                <w:szCs w:val="17"/>
                <w:color w:val="auto"/>
              </w:rPr>
            </w:pP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1,205,000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James Silverman -- 1,205,000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1060"/>
        <w:spacing w:after="0"/>
        <w:tabs>
          <w:tab w:leader="none" w:pos="314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James Silverman -- 12.45%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James Silverman --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20"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3780" w:val="left"/>
          <w:tab w:leader="none" w:pos="6420" w:val="left"/>
        </w:tabs>
        <w:rPr>
          <w:sz w:val="20"/>
          <w:szCs w:val="20"/>
          <w:color w:val="auto"/>
        </w:rPr>
      </w:pPr>
      <w:r>
        <w:rPr>
          <w:rFonts w:ascii="Courier New" w:cs="Courier New" w:eastAsia="Courier New" w:hAnsi="Courier New"/>
          <w:sz w:val="18"/>
          <w:szCs w:val="18"/>
          <w:color w:val="auto"/>
        </w:rPr>
        <w:t>CUSIP No. 45323A102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6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425"/>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Imprimis Pharmaceuticals, Inc.</w:t>
      </w:r>
    </w:p>
    <w:p>
      <w:pPr>
        <w:spacing w:after="0" w:line="207" w:lineRule="exact"/>
        <w:rPr>
          <w:rFonts w:ascii="Courier New" w:cs="Courier New" w:eastAsia="Courier New" w:hAnsi="Courier New"/>
          <w:sz w:val="18"/>
          <w:szCs w:val="18"/>
          <w:color w:val="auto"/>
        </w:rPr>
      </w:pPr>
    </w:p>
    <w:p>
      <w:pPr>
        <w:ind w:left="960" w:right="4199" w:hanging="425"/>
        <w:spacing w:after="0" w:line="235"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12626 High Bluff Drive, Suite 150</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San Diego, CA 92130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960" w:right="6839" w:hanging="425"/>
        <w:spacing w:after="0" w:line="236" w:lineRule="auto"/>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Opaleye Management Inc. James Silverman</w:t>
      </w:r>
    </w:p>
    <w:p>
      <w:pPr>
        <w:spacing w:after="0" w:line="208" w:lineRule="exact"/>
        <w:rPr>
          <w:rFonts w:ascii="Courier New" w:cs="Courier New" w:eastAsia="Courier New" w:hAnsi="Courier New"/>
          <w:sz w:val="18"/>
          <w:szCs w:val="18"/>
          <w:color w:val="auto"/>
        </w:rPr>
      </w:pPr>
    </w:p>
    <w:p>
      <w:pPr>
        <w:ind w:left="960" w:right="3479" w:hanging="425"/>
        <w:spacing w:after="0" w:line="235" w:lineRule="auto"/>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the Principal Office or, if none, residence: Opaleye Management Inc.</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James Silverman</w:t>
      </w:r>
    </w:p>
    <w:p>
      <w:pPr>
        <w:spacing w:after="0" w:line="4" w:lineRule="exact"/>
        <w:rPr>
          <w:rFonts w:ascii="Courier New" w:cs="Courier New" w:eastAsia="Courier New" w:hAnsi="Courier New"/>
          <w:sz w:val="18"/>
          <w:szCs w:val="18"/>
          <w:color w:val="auto"/>
        </w:rPr>
      </w:pPr>
    </w:p>
    <w:p>
      <w:pPr>
        <w:ind w:left="960" w:right="6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175 Federal Street, 6th Floor Boston, MA 02110</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4" w:lineRule="exact"/>
        <w:rPr>
          <w:rFonts w:ascii="Courier New" w:cs="Courier New" w:eastAsia="Courier New" w:hAnsi="Courier New"/>
          <w:sz w:val="18"/>
          <w:szCs w:val="18"/>
          <w:color w:val="auto"/>
        </w:rPr>
      </w:pPr>
    </w:p>
    <w:p>
      <w:pPr>
        <w:ind w:left="960" w:right="50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Opaleye Management Inc. -- Massachusetts James Silverman -- United States</w:t>
      </w:r>
    </w:p>
    <w:p>
      <w:pPr>
        <w:spacing w:after="0" w:line="169" w:lineRule="exact"/>
        <w:rPr>
          <w:rFonts w:ascii="Courier New" w:cs="Courier New" w:eastAsia="Courier New" w:hAnsi="Courier New"/>
          <w:sz w:val="18"/>
          <w:szCs w:val="18"/>
          <w:color w:val="auto"/>
        </w:rPr>
      </w:pPr>
    </w:p>
    <w:p>
      <w:pPr>
        <w:ind w:left="960" w:right="6099" w:hanging="425"/>
        <w:spacing w:after="0" w:line="290" w:lineRule="auto"/>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 $0.001 par value</w:t>
      </w:r>
    </w:p>
    <w:p>
      <w:pPr>
        <w:spacing w:after="0" w:line="16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45323A102</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SS.240.13d-1(b) or 240.13d-2(b)</w:t>
      </w:r>
    </w:p>
    <w:p>
      <w:pPr>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ind w:left="1380" w:right="3039" w:hanging="845"/>
        <w:spacing w:after="0" w:line="235" w:lineRule="auto"/>
        <w:tabs>
          <w:tab w:leader="none" w:pos="95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 (15 U.S.C. 78c).</w:t>
      </w:r>
    </w:p>
    <w:p>
      <w:pPr>
        <w:spacing w:after="0" w:line="206" w:lineRule="exact"/>
        <w:rPr>
          <w:rFonts w:ascii="Courier New" w:cs="Courier New" w:eastAsia="Courier New" w:hAnsi="Courier New"/>
          <w:sz w:val="18"/>
          <w:szCs w:val="18"/>
          <w:color w:val="auto"/>
        </w:rPr>
      </w:pPr>
    </w:p>
    <w:p>
      <w:pPr>
        <w:ind w:left="1380" w:right="2619" w:hanging="845"/>
        <w:spacing w:after="0" w:line="235" w:lineRule="auto"/>
        <w:tabs>
          <w:tab w:leader="none" w:pos="95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1380" w:right="2199" w:hanging="845"/>
        <w:spacing w:after="0" w:line="235" w:lineRule="auto"/>
        <w:tabs>
          <w:tab w:leader="none" w:pos="95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of 1940 (15 U.S.C 80a-8).</w:t>
      </w:r>
    </w:p>
    <w:p>
      <w:pPr>
        <w:spacing w:after="0" w:line="20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An investment adviser in accordance with S.240.13d-1(b)(1)(ii)(E);</w:t>
      </w:r>
    </w:p>
    <w:p>
      <w:pPr>
        <w:spacing w:after="0" w:line="223" w:lineRule="exact"/>
        <w:rPr>
          <w:rFonts w:ascii="Courier New" w:cs="Courier New" w:eastAsia="Courier New" w:hAnsi="Courier New"/>
          <w:sz w:val="16"/>
          <w:szCs w:val="16"/>
          <w:color w:val="auto"/>
        </w:rPr>
      </w:pPr>
    </w:p>
    <w:p>
      <w:pPr>
        <w:ind w:left="1380" w:right="2419" w:hanging="845"/>
        <w:spacing w:after="0" w:line="235" w:lineRule="auto"/>
        <w:tabs>
          <w:tab w:leader="none" w:pos="95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S.240.13d-1(b)(1)(ii)(F);</w:t>
      </w:r>
    </w:p>
    <w:p>
      <w:pPr>
        <w:spacing w:after="0" w:line="208" w:lineRule="exact"/>
        <w:rPr>
          <w:rFonts w:ascii="Courier New" w:cs="Courier New" w:eastAsia="Courier New" w:hAnsi="Courier New"/>
          <w:sz w:val="18"/>
          <w:szCs w:val="18"/>
          <w:color w:val="auto"/>
        </w:rPr>
      </w:pPr>
    </w:p>
    <w:p>
      <w:pPr>
        <w:ind w:left="1380" w:right="2419" w:hanging="845"/>
        <w:spacing w:after="0" w:line="235" w:lineRule="auto"/>
        <w:tabs>
          <w:tab w:leader="none" w:pos="95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S. 240.13d-1(b)(1)(ii)(G);</w:t>
      </w:r>
    </w:p>
    <w:p>
      <w:pPr>
        <w:spacing w:after="0" w:line="208" w:lineRule="exact"/>
        <w:rPr>
          <w:rFonts w:ascii="Courier New" w:cs="Courier New" w:eastAsia="Courier New" w:hAnsi="Courier New"/>
          <w:sz w:val="18"/>
          <w:szCs w:val="18"/>
          <w:color w:val="auto"/>
        </w:rPr>
      </w:pPr>
    </w:p>
    <w:p>
      <w:pPr>
        <w:ind w:left="1380" w:right="2099" w:hanging="845"/>
        <w:spacing w:after="0" w:line="235" w:lineRule="auto"/>
        <w:tabs>
          <w:tab w:leader="none" w:pos="95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w:t>
      </w:r>
    </w:p>
    <w:p>
      <w:pPr>
        <w:spacing w:after="0" w:line="21" w:lineRule="exact"/>
        <w:rPr>
          <w:rFonts w:ascii="Courier New" w:cs="Courier New" w:eastAsia="Courier New" w:hAnsi="Courier New"/>
          <w:sz w:val="16"/>
          <w:szCs w:val="16"/>
          <w:color w:val="auto"/>
        </w:rPr>
      </w:pPr>
    </w:p>
    <w:p>
      <w:pPr>
        <w:ind w:left="1380" w:right="2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company under section 3(c)(14) of the Investment Company Act of 1940 (15 U.S.C. 80a-3);</w:t>
      </w:r>
    </w:p>
    <w:p>
      <w:pPr>
        <w:spacing w:after="0" w:line="202"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S.240.13d-1(b)(1)(ii)(J).</w:t>
      </w:r>
    </w:p>
    <w:p>
      <w:pPr>
        <w:sectPr>
          <w:pgSz w:w="11900" w:h="16838" w:orient="portrait"/>
          <w:cols w:equalWidth="0" w:num="1">
            <w:col w:w="10219"/>
          </w:cols>
          <w:pgMar w:left="240" w:top="723" w:right="1440" w:bottom="1440" w:gutter="0" w:footer="0" w:header="0"/>
        </w:sectPr>
      </w:pPr>
    </w:p>
    <w:bookmarkStart w:id="4" w:name="page5"/>
    <w:bookmarkEnd w:id="4"/>
    <w:p>
      <w:pPr>
        <w:spacing w:after="0"/>
        <w:tabs>
          <w:tab w:leader="none" w:pos="3880" w:val="left"/>
          <w:tab w:leader="none" w:pos="6520" w:val="left"/>
        </w:tabs>
        <w:rPr>
          <w:sz w:val="20"/>
          <w:szCs w:val="20"/>
          <w:color w:val="auto"/>
        </w:rPr>
      </w:pPr>
      <w:r>
        <w:rPr>
          <w:rFonts w:ascii="Courier New" w:cs="Courier New" w:eastAsia="Courier New" w:hAnsi="Courier New"/>
          <w:sz w:val="18"/>
          <w:szCs w:val="18"/>
          <w:color w:val="auto"/>
        </w:rPr>
        <w:t>CUSIP No. 45323A102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6 Pages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8" w:lineRule="exact"/>
        <w:rPr>
          <w:sz w:val="20"/>
          <w:szCs w:val="20"/>
          <w:color w:val="auto"/>
        </w:rPr>
      </w:pPr>
    </w:p>
    <w:p>
      <w:pPr>
        <w:ind w:left="4020" w:right="2319" w:hanging="4012"/>
        <w:spacing w:after="0" w:line="290" w:lineRule="auto"/>
        <w:tabs>
          <w:tab w:leader="none" w:pos="438"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Opaleye Management Inc. -- 1,205,000 shares James Silverman -- 1,205,000 shares</w:t>
      </w:r>
    </w:p>
    <w:p>
      <w:pPr>
        <w:spacing w:after="0" w:line="164"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Opaleye Management Inc. -- 12.45%</w:t>
      </w:r>
    </w:p>
    <w:p>
      <w:pPr>
        <w:ind w:left="2960"/>
        <w:spacing w:after="0" w:line="238" w:lineRule="auto"/>
        <w:rPr>
          <w:sz w:val="20"/>
          <w:szCs w:val="20"/>
          <w:color w:val="auto"/>
        </w:rPr>
      </w:pPr>
      <w:r>
        <w:rPr>
          <w:rFonts w:ascii="Courier New" w:cs="Courier New" w:eastAsia="Courier New" w:hAnsi="Courier New"/>
          <w:sz w:val="18"/>
          <w:szCs w:val="18"/>
          <w:color w:val="auto"/>
        </w:rPr>
        <w:t>James Silverman -- 12.45%</w:t>
      </w:r>
    </w:p>
    <w:p>
      <w:pPr>
        <w:spacing w:after="0" w:line="202" w:lineRule="exact"/>
        <w:rPr>
          <w:sz w:val="20"/>
          <w:szCs w:val="20"/>
          <w:color w:val="auto"/>
        </w:rPr>
      </w:pPr>
    </w:p>
    <w:p>
      <w:pPr>
        <w:ind w:left="420" w:hanging="412"/>
        <w:spacing w:after="0"/>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6" w:lineRule="exact"/>
        <w:rPr>
          <w:rFonts w:ascii="Courier New" w:cs="Courier New" w:eastAsia="Courier New" w:hAnsi="Courier New"/>
          <w:sz w:val="18"/>
          <w:szCs w:val="18"/>
          <w:color w:val="auto"/>
        </w:rPr>
      </w:pPr>
    </w:p>
    <w:p>
      <w:pPr>
        <w:ind w:left="1800" w:right="4099" w:hanging="423"/>
        <w:spacing w:after="0" w:line="236" w:lineRule="auto"/>
        <w:tabs>
          <w:tab w:leader="none" w:pos="180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Opaleye Management Inc. -- 0 shares James Silverman -- 0 shares</w:t>
      </w:r>
    </w:p>
    <w:p>
      <w:pPr>
        <w:spacing w:after="0" w:line="208" w:lineRule="exact"/>
        <w:rPr>
          <w:rFonts w:ascii="Courier New" w:cs="Courier New" w:eastAsia="Courier New" w:hAnsi="Courier New"/>
          <w:sz w:val="18"/>
          <w:szCs w:val="18"/>
          <w:color w:val="auto"/>
        </w:rPr>
      </w:pPr>
    </w:p>
    <w:p>
      <w:pPr>
        <w:jc w:val="both"/>
        <w:ind w:left="1800" w:right="3899" w:hanging="528"/>
        <w:spacing w:after="0" w:line="279" w:lineRule="auto"/>
        <w:tabs>
          <w:tab w:leader="none" w:pos="180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Opaleye Management Inc. -- 1,205,000 shares James Silverman -- 1,205,000 shares</w:t>
      </w:r>
    </w:p>
    <w:p>
      <w:pPr>
        <w:spacing w:after="0" w:line="178" w:lineRule="exact"/>
        <w:rPr>
          <w:rFonts w:ascii="Courier New" w:cs="Courier New" w:eastAsia="Courier New" w:hAnsi="Courier New"/>
          <w:sz w:val="16"/>
          <w:szCs w:val="16"/>
          <w:color w:val="auto"/>
        </w:rPr>
      </w:pPr>
    </w:p>
    <w:p>
      <w:pPr>
        <w:ind w:left="1800" w:right="3159" w:hanging="633"/>
        <w:spacing w:after="0" w:line="235" w:lineRule="auto"/>
        <w:tabs>
          <w:tab w:leader="none" w:pos="180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5" w:lineRule="exact"/>
        <w:rPr>
          <w:rFonts w:ascii="Courier New" w:cs="Courier New" w:eastAsia="Courier New" w:hAnsi="Courier New"/>
          <w:sz w:val="18"/>
          <w:szCs w:val="18"/>
          <w:color w:val="auto"/>
        </w:rPr>
      </w:pPr>
    </w:p>
    <w:p>
      <w:pPr>
        <w:ind w:left="1800" w:right="47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Opaleye Management Inc. -- 0 shares James Silverman -- 0 shares</w:t>
      </w:r>
    </w:p>
    <w:p>
      <w:pPr>
        <w:spacing w:after="0" w:line="208" w:lineRule="exact"/>
        <w:rPr>
          <w:sz w:val="20"/>
          <w:szCs w:val="20"/>
          <w:color w:val="auto"/>
        </w:rPr>
      </w:pPr>
    </w:p>
    <w:p>
      <w:pPr>
        <w:ind w:left="1800" w:right="2939" w:hanging="739"/>
        <w:spacing w:after="0" w:line="235" w:lineRule="auto"/>
        <w:tabs>
          <w:tab w:leader="none" w:pos="18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5" w:lineRule="exact"/>
        <w:rPr>
          <w:rFonts w:ascii="Courier New" w:cs="Courier New" w:eastAsia="Courier New" w:hAnsi="Courier New"/>
          <w:sz w:val="18"/>
          <w:szCs w:val="18"/>
          <w:color w:val="auto"/>
        </w:rPr>
      </w:pPr>
    </w:p>
    <w:p>
      <w:pPr>
        <w:ind w:left="1800" w:right="38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Opaleye Management Inc. -- 1,205,000 shares James Silverman -- 1,205,000 shares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 or Control Person.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0"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OPALEYE MANAGEMENT INC.</w:t>
      </w:r>
    </w:p>
    <w:p>
      <w:pPr>
        <w:ind w:left="4220"/>
        <w:spacing w:after="0" w:line="238" w:lineRule="auto"/>
        <w:rPr>
          <w:sz w:val="20"/>
          <w:szCs w:val="20"/>
          <w:color w:val="auto"/>
        </w:rPr>
      </w:pPr>
      <w:r>
        <w:rPr>
          <w:rFonts w:ascii="Courier New" w:cs="Courier New" w:eastAsia="Courier New" w:hAnsi="Courier New"/>
          <w:sz w:val="18"/>
          <w:szCs w:val="18"/>
          <w:color w:val="auto"/>
        </w:rPr>
        <w:t>By: /s/ James Silverman</w:t>
      </w:r>
    </w:p>
    <w:p>
      <w:pPr>
        <w:ind w:left="4220"/>
        <w:spacing w:after="0"/>
        <w:rPr>
          <w:sz w:val="20"/>
          <w:szCs w:val="20"/>
          <w:color w:val="auto"/>
        </w:rPr>
      </w:pPr>
      <w:r>
        <w:rPr>
          <w:rFonts w:ascii="Courier New" w:cs="Courier New" w:eastAsia="Courier New" w:hAnsi="Courier New"/>
          <w:sz w:val="18"/>
          <w:szCs w:val="18"/>
          <w:color w:val="auto"/>
        </w:rPr>
        <w:t>James Silverman, President</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JAMES SILVERMAN</w:t>
      </w:r>
    </w:p>
    <w:p>
      <w:pPr>
        <w:ind w:left="4220"/>
        <w:spacing w:after="0" w:line="238" w:lineRule="auto"/>
        <w:rPr>
          <w:sz w:val="20"/>
          <w:szCs w:val="20"/>
          <w:color w:val="auto"/>
        </w:rPr>
      </w:pPr>
      <w:r>
        <w:rPr>
          <w:rFonts w:ascii="Courier New" w:cs="Courier New" w:eastAsia="Courier New" w:hAnsi="Courier New"/>
          <w:sz w:val="18"/>
          <w:szCs w:val="18"/>
          <w:color w:val="auto"/>
        </w:rPr>
        <w:t>By: /s/ James Silverman</w:t>
      </w:r>
    </w:p>
    <w:p>
      <w:pPr>
        <w:ind w:left="4220"/>
        <w:spacing w:after="0"/>
        <w:rPr>
          <w:sz w:val="20"/>
          <w:szCs w:val="20"/>
          <w:color w:val="auto"/>
        </w:rPr>
      </w:pPr>
      <w:r>
        <w:rPr>
          <w:rFonts w:ascii="Courier New" w:cs="Courier New" w:eastAsia="Courier New" w:hAnsi="Courier New"/>
          <w:sz w:val="18"/>
          <w:szCs w:val="18"/>
          <w:color w:val="auto"/>
        </w:rPr>
        <w:t>James Silverman, individually</w:t>
      </w:r>
    </w:p>
    <w:p>
      <w:pPr>
        <w:sectPr>
          <w:pgSz w:w="11900" w:h="16838" w:orient="portrait"/>
          <w:cols w:equalWidth="0" w:num="1">
            <w:col w:w="10219"/>
          </w:cols>
          <w:pgMar w:left="240" w:top="514" w:right="1440" w:bottom="1440" w:gutter="0" w:footer="0" w:header="0"/>
        </w:sectPr>
      </w:pPr>
    </w:p>
    <w:bookmarkStart w:id="5" w:name="page6"/>
    <w:bookmarkEnd w:id="5"/>
    <w:p>
      <w:pPr>
        <w:spacing w:after="0"/>
        <w:tabs>
          <w:tab w:leader="none" w:pos="3880" w:val="left"/>
          <w:tab w:leader="none" w:pos="6520" w:val="left"/>
        </w:tabs>
        <w:rPr>
          <w:sz w:val="20"/>
          <w:szCs w:val="20"/>
          <w:color w:val="auto"/>
        </w:rPr>
      </w:pPr>
      <w:r>
        <w:rPr>
          <w:rFonts w:ascii="Courier New" w:cs="Courier New" w:eastAsia="Courier New" w:hAnsi="Courier New"/>
          <w:sz w:val="18"/>
          <w:szCs w:val="18"/>
          <w:color w:val="auto"/>
        </w:rPr>
        <w:t>CUSIP No. 45323A102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6 Pages</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This Joint Filing Agreement, dated February 12, 2016, is entered into by and between Opaleye Management Inc., a Massachusetts corporation, and James Silverman, an individual (collectively referred to herein as (the "Filers") Each of the Filers may be required to file with the U.S. Securities and Exchange Commission a statement on Schedule 13G with respect to common stock, $0.001 par value, of Imprimis Pharmaceuticals, Inc. beneficially owned</w:t>
      </w:r>
    </w:p>
    <w:p>
      <w:pPr>
        <w:spacing w:after="0" w:line="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by them from time to time. 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 This Joint Filing Agreement may be terminated by any of the Filers upon one week's prior written notice or such lesser period of notice as the Filers may mutually agree.</w:t>
      </w:r>
    </w:p>
    <w:p>
      <w:pPr>
        <w:spacing w:after="0" w:line="207" w:lineRule="exact"/>
        <w:rPr>
          <w:sz w:val="20"/>
          <w:szCs w:val="20"/>
          <w:color w:val="auto"/>
        </w:rPr>
      </w:pPr>
    </w:p>
    <w:p>
      <w:pPr>
        <w:jc w:val="right"/>
        <w:ind w:right="1779"/>
        <w:spacing w:after="0"/>
        <w:tabs>
          <w:tab w:leader="none" w:pos="4940" w:val="left"/>
          <w:tab w:leader="none" w:pos="4400" w:val="left"/>
          <w:tab w:leader="none" w:pos="3260" w:val="left"/>
          <w:tab w:leader="none" w:pos="2820" w:val="left"/>
          <w:tab w:leader="none" w:pos="2400" w:val="left"/>
          <w:tab w:leader="none" w:pos="1880" w:val="left"/>
          <w:tab w:leader="none" w:pos="1240" w:val="left"/>
          <w:tab w:leader="none" w:pos="520" w:val="left"/>
        </w:tabs>
        <w:rPr>
          <w:sz w:val="20"/>
          <w:szCs w:val="20"/>
          <w:color w:val="auto"/>
        </w:rPr>
      </w:pPr>
      <w:r>
        <w:rPr>
          <w:rFonts w:ascii="Courier New" w:cs="Courier New" w:eastAsia="Courier New" w:hAnsi="Courier New"/>
          <w:sz w:val="18"/>
          <w:szCs w:val="18"/>
          <w:color w:val="auto"/>
        </w:rPr>
        <w:t>Executed</w:t>
        <w:tab/>
        <w:t>and</w:t>
        <w:tab/>
        <w:t>delivered</w:t>
        <w:tab/>
        <w:t>as</w:t>
        <w:tab/>
        <w:t>of</w:t>
        <w:tab/>
        <w:t>the</w:t>
        <w:tab/>
        <w:t>date</w:t>
        <w:tab/>
        <w:t>first</w:t>
        <w:tab/>
        <w:t>above</w:t>
      </w:r>
    </w:p>
    <w:p>
      <w:pPr>
        <w:spacing w:after="0" w:line="238" w:lineRule="auto"/>
        <w:rPr>
          <w:sz w:val="20"/>
          <w:szCs w:val="20"/>
          <w:color w:val="auto"/>
        </w:rPr>
      </w:pPr>
      <w:r>
        <w:rPr>
          <w:rFonts w:ascii="Courier New" w:cs="Courier New" w:eastAsia="Courier New" w:hAnsi="Courier New"/>
          <w:sz w:val="18"/>
          <w:szCs w:val="18"/>
          <w:color w:val="auto"/>
        </w:rPr>
        <w:t>written.</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OPALEYE MANAGEMENT INC.</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/s/ James Silverman</w:t>
      </w:r>
    </w:p>
    <w:p>
      <w:pPr>
        <w:ind w:left="3060"/>
        <w:spacing w:after="0" w:line="238" w:lineRule="auto"/>
        <w:rPr>
          <w:sz w:val="20"/>
          <w:szCs w:val="20"/>
          <w:color w:val="auto"/>
        </w:rPr>
      </w:pPr>
      <w:r>
        <w:rPr>
          <w:rFonts w:ascii="Courier New" w:cs="Courier New" w:eastAsia="Courier New" w:hAnsi="Courier New"/>
          <w:sz w:val="18"/>
          <w:szCs w:val="18"/>
          <w:color w:val="auto"/>
        </w:rPr>
        <w:t>James Silverman</w:t>
      </w:r>
    </w:p>
    <w:p>
      <w:pPr>
        <w:ind w:left="306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JAMES SILVERMAN</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/s/ James Silverman</w:t>
      </w:r>
    </w:p>
    <w:p>
      <w:pPr>
        <w:ind w:left="3060"/>
        <w:spacing w:after="0" w:line="238" w:lineRule="auto"/>
        <w:rPr>
          <w:sz w:val="20"/>
          <w:szCs w:val="20"/>
          <w:color w:val="auto"/>
        </w:rPr>
      </w:pPr>
      <w:r>
        <w:rPr>
          <w:rFonts w:ascii="Courier New" w:cs="Courier New" w:eastAsia="Courier New" w:hAnsi="Courier New"/>
          <w:sz w:val="18"/>
          <w:szCs w:val="18"/>
          <w:color w:val="auto"/>
        </w:rPr>
        <w:t>James Silverman, individually</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2"/>
    </w:lvl>
    <w:lvl w:ilvl="1">
      <w:lvlJc w:val="left"/>
      <w:lvlText w:val="(%2)"/>
      <w:numFmt w:val="lowerLetter"/>
      <w:start w:val="1"/>
    </w:lvl>
  </w:abstractNum>
  <w:abstractNum w:abstractNumId="3">
    <w:nsid w:val="66EF438D"/>
    <w:multiLevelType w:val="hybridMultilevel"/>
    <w:lvl w:ilvl="0">
      <w:lvlJc w:val="left"/>
      <w:lvlText w:val="%1."/>
      <w:numFmt w:val="decimal"/>
      <w:start w:val="4"/>
    </w:lvl>
  </w:abstractNum>
  <w:abstractNum w:abstractNumId="4">
    <w:nsid w:val="140E0F76"/>
    <w:multiLevelType w:val="hybridMultilevel"/>
    <w:lvl w:ilvl="0">
      <w:lvlJc w:val="left"/>
      <w:lvlText w:val="%1."/>
      <w:numFmt w:val="decimal"/>
      <w:start w:val="9"/>
    </w:lvl>
  </w:abstractNum>
  <w:abstractNum w:abstractNumId="5">
    <w:nsid w:val="3352255A"/>
    <w:multiLevelType w:val="hybridMultilevel"/>
    <w:lvl w:ilvl="0">
      <w:lvlJc w:val="left"/>
      <w:lvlText w:val="%1."/>
      <w:numFmt w:val="decimal"/>
      <w:start w:val="10"/>
    </w:lvl>
  </w:abstractNum>
  <w:abstractNum w:abstractNumId="6">
    <w:nsid w:val="109CF92E"/>
    <w:multiLevelType w:val="hybridMultilevel"/>
    <w:lvl w:ilvl="0">
      <w:lvlJc w:val="left"/>
      <w:lvlText w:val="%1."/>
      <w:numFmt w:val="decimal"/>
      <w:start w:val="11"/>
    </w:lvl>
  </w:abstractNum>
  <w:abstractNum w:abstractNumId="7">
    <w:nsid w:val="DED7263"/>
    <w:multiLevelType w:val="hybridMultilevel"/>
    <w:lvl w:ilvl="0">
      <w:lvlJc w:val="left"/>
      <w:lvlText w:val="%1."/>
      <w:numFmt w:val="decimal"/>
      <w:start w:val="12"/>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2"/>
    </w:lvl>
    <w:lvl w:ilvl="1">
      <w:lvlJc w:val="left"/>
      <w:lvlText w:val="(%2)"/>
      <w:numFmt w:val="lowerLetter"/>
      <w:start w:val="1"/>
    </w:lvl>
  </w:abstractNum>
  <w:abstractNum w:abstractNumId="10">
    <w:nsid w:val="41A7C4C9"/>
    <w:multiLevelType w:val="hybridMultilevel"/>
    <w:lvl w:ilvl="0">
      <w:lvlJc w:val="left"/>
      <w:lvlText w:val="%1."/>
      <w:numFmt w:val="decimal"/>
      <w:start w:val="9"/>
    </w:lvl>
  </w:abstractNum>
  <w:abstractNum w:abstractNumId="11">
    <w:nsid w:val="6B68079A"/>
    <w:multiLevelType w:val="hybridMultilevel"/>
    <w:lvl w:ilvl="0">
      <w:lvlJc w:val="left"/>
      <w:lvlText w:val="%1."/>
      <w:numFmt w:val="decimal"/>
      <w:start w:val="10"/>
    </w:lvl>
  </w:abstractNum>
  <w:abstractNum w:abstractNumId="12">
    <w:nsid w:val="4E6AFB66"/>
    <w:multiLevelType w:val="hybridMultilevel"/>
    <w:lvl w:ilvl="0">
      <w:lvlJc w:val="left"/>
      <w:lvlText w:val="%1."/>
      <w:numFmt w:val="decimal"/>
      <w:start w:val="11"/>
    </w:lvl>
  </w:abstractNum>
  <w:abstractNum w:abstractNumId="13">
    <w:nsid w:val="25E45D32"/>
    <w:multiLevelType w:val="hybridMultilevel"/>
    <w:lvl w:ilvl="0">
      <w:lvlJc w:val="left"/>
      <w:lvlText w:val="%1."/>
      <w:numFmt w:val="decimal"/>
      <w:start w:val="12"/>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1"/>
    </w:lvl>
    <w:lvl w:ilvl="1">
      <w:lvlJc w:val="left"/>
      <w:lvlText w:val="%2"/>
      <w:numFmt w:val="upperLetter"/>
      <w:start w:val="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3"/>
    </w:lvl>
    <w:lvl w:ilvl="1">
      <w:lvlJc w:val="left"/>
      <w:lvlText w:val="(%2)"/>
      <w:numFmt w:val="lowerRoman"/>
      <w:start w:val="1"/>
    </w:lvl>
  </w:abstractNum>
  <w:abstractNum w:abstractNumId="19">
    <w:nsid w:val="62BBD95A"/>
    <w:multiLevelType w:val="hybridMultilevel"/>
    <w:lvl w:ilvl="0">
      <w:lvlJc w:val="left"/>
      <w:lvlText w:val="(%1)"/>
      <w:numFmt w:val="lowerLetter"/>
      <w:start w:val="8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2020-01-19T14:15:00Z</dcterms:created>
  <dcterms:modified xsi:type="dcterms:W3CDTF">2020-01-19T14:15:00Z</dcterms:modified>
</cp:coreProperties>
</file>