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620" w:type="dxa"/>
            <w:vAlign w:val="bottom"/>
          </w:tcPr>
          <w:p>
            <w:pPr>
              <w:jc w:val="center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620" w:type="dxa"/>
            <w:vAlign w:val="bottom"/>
            <w:vMerge w:val="restart"/>
          </w:tcPr>
          <w:p>
            <w:pPr>
              <w:jc w:val="center"/>
              <w:ind w:right="19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620" w:type="dxa"/>
            <w:vAlign w:val="bottom"/>
            <w:vMerge w:val="restart"/>
          </w:tcPr>
          <w:p>
            <w:pPr>
              <w:jc w:val="center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620" w:type="dxa"/>
            <w:vAlign w:val="bottom"/>
            <w:vMerge w:val="restart"/>
          </w:tcPr>
          <w:p>
            <w:pPr>
              <w:jc w:val="center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6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5547360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4192905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-1721485</wp:posOffset>
            </wp:positionH>
            <wp:positionV relativeFrom="paragraph">
              <wp:posOffset>21590</wp:posOffset>
            </wp:positionV>
            <wp:extent cx="7388860" cy="4997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8860" cy="499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320"/>
            <w:col w:w="8900"/>
          </w:cols>
          <w:pgMar w:left="160" w:top="14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BOLL ANDREW R.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400" w:val="left"/>
          <w:tab w:leader="none" w:pos="2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HARROW HEALTH,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102 WOODMONT BLVD., SUITE 610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HARROW HEALTH,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HROW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" w:right="620" w:hanging="5"/>
        <w:spacing w:after="0" w:line="258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00" w:space="720"/>
            <w:col w:w="3295" w:space="720"/>
            <w:col w:w="3465"/>
          </w:cols>
          <w:pgMar w:left="160" w:top="14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NASHVILLE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37205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11/22/2019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39,000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1.79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123,000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1.79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11/22/2019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06/23/2016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12/23/2019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39,000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Andrew R. Boll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11/25/2019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8"/>
        <w:spacing w:after="0" w:line="323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600"/>
      </w:cols>
      <w:pgMar w:left="160" w:top="14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file:///cgi-bin/browse-edgar?action=getcompany&amp;CIK=0001542150" TargetMode="External"/><Relationship Id="rId13" Type="http://schemas.openxmlformats.org/officeDocument/2006/relationships/hyperlink" Target="file://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2019-11-26T10:01:25Z</dcterms:created>
  <dcterms:modified xsi:type="dcterms:W3CDTF">2019-11-26T10:01:25Z</dcterms:modified>
</cp:coreProperties>
</file>