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20,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01"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801"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801"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1"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Departure of Certain Officers; Election of Directors; Appointment of Certain Officers; Compensatory Arrangements of Certain Officers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2016, William H. Nelson, resigned as an independent director of the Board of Directors (the “Board”) of Imprimis Pharmaceuticals, Inc. (the “Company”) and from all Board committee positions, effective immediately. Mr. Nelson served as Chairman of the Nomination and Corporate Governance Committee and was a member of the Audit Committee and Compensation Committee. The resignation was not the result of any disagreement with the Company or any matter relating to the Company’s operations, policies or practices. Mr. Anthony Principi, a current independent director of the Company, was added as a member of the Audit Committee and will serve as Chairman of the Nomination and Corporate Governance Committee of the Board. Mr. Stephen Austin, a current independent director of the Company, was added as a member of the Compensation Committee. The Board decreased its size from six to five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September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2020-01-21T10:05:24Z</dcterms:created>
  <dcterms:modified xsi:type="dcterms:W3CDTF">2020-01-21T10:05:24Z</dcterms:modified>
</cp:coreProperties>
</file>