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Axogen Corp.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523251106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Opaleye Management Inc., 175 Federal St., 6th Fl.,Boston, MA 02110, 617-229-5085</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December 31, 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523251106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6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Opaleye Management Inc.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20-5648796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right="4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2,120,000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2,120,000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-- 2,120,000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24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Opalaye Management Inc. -- 7.09%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-- 00 (Limited Liability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523251106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6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James Silverman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0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2,120,000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2,120,000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-- 2,120,000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-- 7.09%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523251106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960" w:right="7679" w:hanging="425"/>
        <w:spacing w:after="0" w:line="290"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Axogen Corp.</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13859 Progress Blvs</w:t>
      </w:r>
    </w:p>
    <w:p>
      <w:pPr>
        <w:ind w:left="960"/>
        <w:spacing w:after="0"/>
        <w:rPr>
          <w:sz w:val="20"/>
          <w:szCs w:val="20"/>
          <w:color w:val="auto"/>
        </w:rPr>
      </w:pPr>
      <w:r>
        <w:rPr>
          <w:rFonts w:ascii="Courier New" w:cs="Courier New" w:eastAsia="Courier New" w:hAnsi="Courier New"/>
          <w:sz w:val="18"/>
          <w:szCs w:val="18"/>
          <w:color w:val="auto"/>
        </w:rPr>
        <w:t>Suite 100</w:t>
      </w:r>
    </w:p>
    <w:p>
      <w:pPr>
        <w:ind w:left="960"/>
        <w:spacing w:after="0" w:line="237" w:lineRule="auto"/>
        <w:rPr>
          <w:sz w:val="20"/>
          <w:szCs w:val="20"/>
          <w:color w:val="auto"/>
        </w:rPr>
      </w:pPr>
      <w:r>
        <w:rPr>
          <w:rFonts w:ascii="Courier New" w:cs="Courier New" w:eastAsia="Courier New" w:hAnsi="Courier New"/>
          <w:sz w:val="18"/>
          <w:szCs w:val="18"/>
          <w:color w:val="auto"/>
        </w:rPr>
        <w:t>Alachua, FL 32615</w:t>
      </w:r>
    </w:p>
    <w:p>
      <w:pPr>
        <w:spacing w:after="0" w:line="238" w:lineRule="auto"/>
        <w:rPr>
          <w:sz w:val="20"/>
          <w:szCs w:val="20"/>
          <w:color w:val="auto"/>
        </w:rPr>
      </w:pPr>
      <w:r>
        <w:rPr>
          <w:rFonts w:ascii="Courier New" w:cs="Courier New" w:eastAsia="Courier New" w:hAnsi="Courier New"/>
          <w:sz w:val="18"/>
          <w:szCs w:val="18"/>
          <w:color w:val="auto"/>
        </w:rPr>
        <w:t>Item 2.</w:t>
      </w:r>
    </w:p>
    <w:p>
      <w:pPr>
        <w:spacing w:after="0" w:line="208" w:lineRule="exact"/>
        <w:rPr>
          <w:sz w:val="20"/>
          <w:szCs w:val="20"/>
          <w:color w:val="auto"/>
        </w:rPr>
      </w:pPr>
    </w:p>
    <w:p>
      <w:pPr>
        <w:ind w:left="960" w:right="6839" w:hanging="425"/>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Opaleye Management Inc. James Silverman</w:t>
      </w:r>
    </w:p>
    <w:p>
      <w:pPr>
        <w:spacing w:after="0" w:line="208" w:lineRule="exact"/>
        <w:rPr>
          <w:rFonts w:ascii="Courier New" w:cs="Courier New" w:eastAsia="Courier New" w:hAnsi="Courier New"/>
          <w:sz w:val="18"/>
          <w:szCs w:val="18"/>
          <w:color w:val="auto"/>
        </w:rPr>
      </w:pPr>
    </w:p>
    <w:p>
      <w:pPr>
        <w:ind w:left="960" w:right="3479" w:hanging="425"/>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Opaleye Management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Silverman</w:t>
      </w:r>
    </w:p>
    <w:p>
      <w:pPr>
        <w:spacing w:after="0" w:line="4"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175 Federal Street, 6th Floor Boston, MA 02109</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9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Massachusetts James Silverman -- United States</w:t>
      </w:r>
    </w:p>
    <w:p>
      <w:pPr>
        <w:spacing w:after="0" w:line="169" w:lineRule="exact"/>
        <w:rPr>
          <w:rFonts w:ascii="Courier New" w:cs="Courier New" w:eastAsia="Courier New" w:hAnsi="Courier New"/>
          <w:sz w:val="18"/>
          <w:szCs w:val="18"/>
          <w:color w:val="auto"/>
        </w:rPr>
      </w:pPr>
    </w:p>
    <w:p>
      <w:pPr>
        <w:jc w:val="both"/>
        <w:ind w:left="960" w:right="6199" w:hanging="425"/>
        <w:spacing w:after="0" w:line="290"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$0.01 par value</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523251106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380" w:right="303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380" w:right="26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23" w:lineRule="exact"/>
        <w:rPr>
          <w:rFonts w:ascii="Courier New" w:cs="Courier New" w:eastAsia="Courier New" w:hAnsi="Courier New"/>
          <w:sz w:val="16"/>
          <w:szCs w:val="16"/>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 240.13d-1(b)(1)(ii)(G);</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38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523251106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4020" w:right="2319" w:hanging="4012"/>
        <w:spacing w:after="0" w:line="290" w:lineRule="auto"/>
        <w:tabs>
          <w:tab w:leader="none" w:pos="4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Opaleye Management Inc. -- 2,120,000 shares James Silverman -- 2,120,000 shares</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Opaleye Management Inc. -- 7.09%</w:t>
      </w:r>
    </w:p>
    <w:p>
      <w:pPr>
        <w:ind w:left="2960"/>
        <w:spacing w:after="0" w:line="238" w:lineRule="auto"/>
        <w:rPr>
          <w:sz w:val="20"/>
          <w:szCs w:val="20"/>
          <w:color w:val="auto"/>
        </w:rPr>
      </w:pPr>
      <w:r>
        <w:rPr>
          <w:rFonts w:ascii="Courier New" w:cs="Courier New" w:eastAsia="Courier New" w:hAnsi="Courier New"/>
          <w:sz w:val="18"/>
          <w:szCs w:val="18"/>
          <w:color w:val="auto"/>
        </w:rPr>
        <w:t>James Silverman -- 7.09%</w:t>
      </w:r>
    </w:p>
    <w:p>
      <w:pPr>
        <w:spacing w:after="0" w:line="20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800" w:right="4099" w:hanging="423"/>
        <w:spacing w:after="0" w:line="236"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Opaleye Management Inc. -- 0 shares James Silverman -- 0 shares</w:t>
      </w:r>
    </w:p>
    <w:p>
      <w:pPr>
        <w:spacing w:after="0" w:line="208" w:lineRule="exact"/>
        <w:rPr>
          <w:rFonts w:ascii="Courier New" w:cs="Courier New" w:eastAsia="Courier New" w:hAnsi="Courier New"/>
          <w:sz w:val="18"/>
          <w:szCs w:val="18"/>
          <w:color w:val="auto"/>
        </w:rPr>
      </w:pPr>
    </w:p>
    <w:p>
      <w:pPr>
        <w:jc w:val="both"/>
        <w:ind w:left="1800" w:right="3899" w:hanging="528"/>
        <w:spacing w:after="0" w:line="279" w:lineRule="auto"/>
        <w:tabs>
          <w:tab w:leader="none" w:pos="18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Opaleye Management Inc. -- 2,120,000 shares James Silverman -- 2,120,000 shares</w:t>
      </w:r>
    </w:p>
    <w:p>
      <w:pPr>
        <w:spacing w:after="0" w:line="178" w:lineRule="exact"/>
        <w:rPr>
          <w:rFonts w:ascii="Courier New" w:cs="Courier New" w:eastAsia="Courier New" w:hAnsi="Courier New"/>
          <w:sz w:val="16"/>
          <w:szCs w:val="16"/>
          <w:color w:val="auto"/>
        </w:rPr>
      </w:pPr>
    </w:p>
    <w:p>
      <w:pPr>
        <w:ind w:left="1800" w:right="3159" w:hanging="633"/>
        <w:spacing w:after="0" w:line="235"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80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Opaleye Management Inc. -- 0 shares James Silverman -- 0 shares</w:t>
      </w:r>
    </w:p>
    <w:p>
      <w:pPr>
        <w:spacing w:after="0" w:line="208" w:lineRule="exact"/>
        <w:rPr>
          <w:sz w:val="20"/>
          <w:szCs w:val="20"/>
          <w:color w:val="auto"/>
        </w:rPr>
      </w:pPr>
    </w:p>
    <w:p>
      <w:pPr>
        <w:ind w:left="1800" w:right="2939" w:hanging="739"/>
        <w:spacing w:after="0" w:line="235" w:lineRule="auto"/>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800"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-- 2,120,000 shares James Silverman -- 2,120,000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OPALEYE MANAGEMENT INC.</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President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JAMES SILVERMAN</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individually</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523251106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This Joint Filing Agreement, dated February 12,2016,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 par value of Axogen Inc. beneficially owned by them from time to time. Pursuant to and in accordance with Rule 13(d)(1)(k) promulgated under the Securities Exchange Act of 1934, as amended, the Filers hereby agree to file</w:t>
      </w:r>
    </w:p>
    <w:p>
      <w:pPr>
        <w:spacing w:after="0" w:line="1" w:lineRule="exact"/>
        <w:rPr>
          <w:sz w:val="20"/>
          <w:szCs w:val="20"/>
          <w:color w:val="auto"/>
        </w:rPr>
      </w:pPr>
    </w:p>
    <w:p>
      <w:pPr>
        <w:ind w:right="18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204" w:lineRule="exact"/>
        <w:rPr>
          <w:sz w:val="20"/>
          <w:szCs w:val="20"/>
          <w:color w:val="auto"/>
        </w:rPr>
      </w:pPr>
    </w:p>
    <w:p>
      <w:pPr>
        <w:jc w:val="right"/>
        <w:ind w:right="1779"/>
        <w:spacing w:after="0"/>
        <w:tabs>
          <w:tab w:leader="none" w:pos="4940" w:val="left"/>
          <w:tab w:leader="none" w:pos="4400" w:val="left"/>
          <w:tab w:leader="none" w:pos="3260" w:val="left"/>
          <w:tab w:leader="none" w:pos="2820" w:val="left"/>
          <w:tab w:leader="none" w:pos="2400" w:val="left"/>
          <w:tab w:leader="none" w:pos="1880" w:val="left"/>
          <w:tab w:leader="none" w:pos="1240" w:val="left"/>
          <w:tab w:leader="none" w:pos="520" w:val="left"/>
        </w:tabs>
        <w:rPr>
          <w:sz w:val="20"/>
          <w:szCs w:val="20"/>
          <w:color w:val="auto"/>
        </w:rPr>
      </w:pPr>
      <w:r>
        <w:rPr>
          <w:rFonts w:ascii="Courier New" w:cs="Courier New" w:eastAsia="Courier New" w:hAnsi="Courier New"/>
          <w:sz w:val="18"/>
          <w:szCs w:val="18"/>
          <w:color w:val="auto"/>
        </w:rPr>
        <w:t>Executed</w:t>
        <w:tab/>
        <w:t>and</w:t>
        <w:tab/>
        <w:t>delivered</w:t>
        <w:tab/>
        <w:t>as</w:t>
        <w:tab/>
        <w:t>of</w:t>
        <w:tab/>
        <w:t>the</w:t>
        <w:tab/>
        <w:t>date</w:t>
        <w:tab/>
        <w:t>first</w:t>
        <w:tab/>
        <w:t>above</w:t>
      </w:r>
    </w:p>
    <w:p>
      <w:pPr>
        <w:spacing w:after="0" w:line="238" w:lineRule="auto"/>
        <w:rPr>
          <w:sz w:val="20"/>
          <w:szCs w:val="20"/>
          <w:color w:val="auto"/>
        </w:rPr>
      </w:pPr>
      <w:r>
        <w:rPr>
          <w:rFonts w:ascii="Courier New" w:cs="Courier New" w:eastAsia="Courier New" w:hAnsi="Courier New"/>
          <w:sz w:val="18"/>
          <w:szCs w:val="18"/>
          <w:color w:val="auto"/>
        </w:rPr>
        <w:t>written.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OPALEYE MANAGEMENT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JAMES SILVERMAN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 individually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9"/>
    </w:lvl>
  </w:abstractNum>
  <w:abstractNum w:abstractNumId="5">
    <w:nsid w:val="109CF92E"/>
    <w:multiLevelType w:val="hybridMultilevel"/>
    <w:lvl w:ilvl="0">
      <w:lvlJc w:val="left"/>
      <w:lvlText w:val="%1."/>
      <w:numFmt w:val="decimal"/>
      <w:start w:val="10"/>
    </w:lvl>
  </w:abstractNum>
  <w:abstractNum w:abstractNumId="6">
    <w:nsid w:val="DED7263"/>
    <w:multiLevelType w:val="hybridMultilevel"/>
    <w:lvl w:ilvl="0">
      <w:lvlJc w:val="left"/>
      <w:lvlText w:val="%1."/>
      <w:numFmt w:val="decimal"/>
      <w:start w:val="11"/>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lvl w:ilvl="1">
      <w:lvlJc w:val="left"/>
      <w:lvlText w:val="(%2)"/>
      <w:numFmt w:val="lowerLetter"/>
      <w:start w:val="1"/>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lvl w:ilvl="1">
      <w:lvlJc w:val="left"/>
      <w:lvlText w:val="%2"/>
      <w:numFmt w:val="upp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3"/>
    </w:lvl>
    <w:lvl w:ilvl="1">
      <w:lvlJc w:val="left"/>
      <w:lvlText w:val="(%2)"/>
      <w:numFmt w:val="lowerRoman"/>
      <w:start w:val="1"/>
    </w:lvl>
  </w:abstractNum>
  <w:abstractNum w:abstractNumId="19">
    <w:nsid w:val="436C6125"/>
    <w:multiLevelType w:val="hybridMultilevel"/>
    <w:lvl w:ilvl="0">
      <w:lvlJc w:val="left"/>
      <w:lvlText w:val="(%1)"/>
      <w:numFmt w:val="lowerLetter"/>
      <w:start w:val="87"/>
    </w:lvl>
  </w:abstractNum>
  <w:abstractNum w:abstractNumId="20">
    <w:nsid w:val="628C895D"/>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2020-01-19T13:58:23Z</dcterms:created>
  <dcterms:modified xsi:type="dcterms:W3CDTF">2020-01-19T13:58:23Z</dcterms:modified>
</cp:coreProperties>
</file>