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8107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810760"/>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tbl>
      <w:tblPr>
        <w:tblLayout w:type="fixed"/>
        <w:tblInd w:w="80" w:type="dxa"/>
        <w:tblCellMar>
          <w:top w:w="0" w:type="dxa"/>
          <w:left w:w="0" w:type="dxa"/>
          <w:bottom w:w="0" w:type="dxa"/>
          <w:right w:w="0" w:type="dxa"/>
        </w:tblCellMar>
      </w:tblPr>
      <w:tr>
        <w:trPr>
          <w:trHeight w:val="253"/>
        </w:trPr>
        <w:tc>
          <w:tcPr>
            <w:tcW w:w="3840" w:type="dxa"/>
            <w:vAlign w:val="bottom"/>
            <w:gridSpan w:val="5"/>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280" w:type="dxa"/>
            <w:vAlign w:val="bottom"/>
            <w:gridSpan w:val="3"/>
          </w:tcPr>
          <w:p>
            <w:pPr>
              <w:ind w:left="160"/>
              <w:spacing w:after="0"/>
              <w:rPr>
                <w:sz w:val="20"/>
                <w:szCs w:val="20"/>
                <w:color w:val="auto"/>
              </w:rPr>
            </w:pPr>
            <w:r>
              <w:rPr>
                <w:rFonts w:ascii="Arial" w:cs="Arial" w:eastAsia="Arial" w:hAnsi="Arial"/>
                <w:sz w:val="14"/>
                <w:szCs w:val="14"/>
                <w:color w:val="auto"/>
                <w:w w:val="85"/>
              </w:rPr>
              <w:t>2.</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2420" w:type="dxa"/>
            <w:vAlign w:val="bottom"/>
            <w:gridSpan w:val="3"/>
            <w:vMerge w:val="restart"/>
          </w:tcPr>
          <w:p>
            <w:pPr>
              <w:spacing w:after="0"/>
              <w:rPr>
                <w:rFonts w:ascii="Arial" w:cs="Arial" w:eastAsia="Arial" w:hAnsi="Arial"/>
                <w:sz w:val="22"/>
                <w:szCs w:val="22"/>
                <w:color w:val="0000EE"/>
                <w:w w:val="92"/>
              </w:rPr>
            </w:pPr>
            <w:hyperlink r:id="rId12">
              <w:r>
                <w:rPr>
                  <w:rFonts w:ascii="Arial" w:cs="Arial" w:eastAsia="Arial" w:hAnsi="Arial"/>
                  <w:sz w:val="22"/>
                  <w:szCs w:val="22"/>
                  <w:color w:val="0000EE"/>
                  <w:w w:val="92"/>
                </w:rPr>
                <w:t>Opaleye Management Inc.</w:t>
              </w:r>
            </w:hyperlink>
          </w:p>
        </w:tc>
        <w:tc>
          <w:tcPr>
            <w:tcW w:w="1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900" w:type="dxa"/>
            <w:vAlign w:val="bottom"/>
            <w:gridSpan w:val="3"/>
          </w:tcPr>
          <w:p>
            <w:pPr>
              <w:spacing w:after="0" w:line="189" w:lineRule="exact"/>
              <w:rPr>
                <w:rFonts w:ascii="Arial" w:cs="Arial" w:eastAsia="Arial" w:hAnsi="Arial"/>
                <w:sz w:val="21"/>
                <w:szCs w:val="21"/>
                <w:color w:val="0000EE"/>
              </w:rPr>
            </w:pPr>
            <w:hyperlink r:id="rId13">
              <w:r>
                <w:rPr>
                  <w:rFonts w:ascii="Arial" w:cs="Arial" w:eastAsia="Arial" w:hAnsi="Arial"/>
                  <w:sz w:val="21"/>
                  <w:szCs w:val="21"/>
                  <w:color w:val="0000EE"/>
                </w:rPr>
                <w:t xml:space="preserve">Imprimis Pharmaceuticals, Inc.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IMMY</w:t>
            </w:r>
            <w:r>
              <w:rPr>
                <w:rFonts w:ascii="Arial" w:cs="Arial" w:eastAsia="Arial" w:hAnsi="Arial"/>
                <w:sz w:val="21"/>
                <w:szCs w:val="21"/>
                <w:color w:val="0000EE"/>
              </w:rPr>
              <w:t xml:space="preserve"> </w:t>
            </w:r>
            <w:r>
              <w:rPr>
                <w:rFonts w:ascii="Arial" w:cs="Arial" w:eastAsia="Arial" w:hAnsi="Arial"/>
                <w:sz w:val="21"/>
                <w:szCs w:val="21"/>
                <w:color w:val="000000"/>
              </w:rPr>
              <w:t>]</w:t>
            </w:r>
          </w:p>
        </w:tc>
        <w:tc>
          <w:tcPr>
            <w:tcW w:w="0" w:type="dxa"/>
            <w:vAlign w:val="bottom"/>
          </w:tcPr>
          <w:p>
            <w:pPr>
              <w:spacing w:after="0"/>
              <w:rPr>
                <w:sz w:val="1"/>
                <w:szCs w:val="1"/>
                <w:color w:val="auto"/>
              </w:rPr>
            </w:pPr>
          </w:p>
        </w:tc>
      </w:tr>
      <w:tr>
        <w:trPr>
          <w:trHeight w:val="61"/>
        </w:trPr>
        <w:tc>
          <w:tcPr>
            <w:tcW w:w="40" w:type="dxa"/>
            <w:vAlign w:val="bottom"/>
          </w:tcPr>
          <w:p>
            <w:pPr>
              <w:spacing w:after="0"/>
              <w:rPr>
                <w:sz w:val="5"/>
                <w:szCs w:val="5"/>
                <w:color w:val="auto"/>
              </w:rPr>
            </w:pPr>
          </w:p>
        </w:tc>
        <w:tc>
          <w:tcPr>
            <w:tcW w:w="2420" w:type="dxa"/>
            <w:vAlign w:val="bottom"/>
            <w:gridSpan w:val="3"/>
            <w:vMerge w:val="continue"/>
          </w:tcPr>
          <w:p>
            <w:pPr>
              <w:spacing w:after="0"/>
              <w:rPr>
                <w:sz w:val="5"/>
                <w:szCs w:val="5"/>
                <w:color w:val="auto"/>
              </w:rPr>
            </w:pPr>
          </w:p>
        </w:tc>
        <w:tc>
          <w:tcPr>
            <w:tcW w:w="13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580" w:type="dxa"/>
            <w:vAlign w:val="bottom"/>
            <w:tcBorders>
              <w:top w:val="single" w:sz="8" w:color="0000EE"/>
            </w:tcBorders>
          </w:tcPr>
          <w:p>
            <w:pPr>
              <w:spacing w:after="0"/>
              <w:rPr>
                <w:sz w:val="5"/>
                <w:szCs w:val="5"/>
                <w:color w:val="auto"/>
              </w:rPr>
            </w:pPr>
          </w:p>
        </w:tc>
        <w:tc>
          <w:tcPr>
            <w:tcW w:w="12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3"/>
        </w:trPr>
        <w:tc>
          <w:tcPr>
            <w:tcW w:w="40" w:type="dxa"/>
            <w:vAlign w:val="bottom"/>
          </w:tcPr>
          <w:p>
            <w:pPr>
              <w:spacing w:after="0"/>
              <w:rPr>
                <w:sz w:val="15"/>
                <w:szCs w:val="15"/>
                <w:color w:val="auto"/>
              </w:rPr>
            </w:pPr>
          </w:p>
        </w:tc>
        <w:tc>
          <w:tcPr>
            <w:tcW w:w="820" w:type="dxa"/>
            <w:vAlign w:val="bottom"/>
            <w:tcBorders>
              <w:top w:val="single" w:sz="8" w:color="0000EE"/>
              <w:bottom w:val="single" w:sz="8" w:color="9A9A9A"/>
            </w:tcBorders>
          </w:tcPr>
          <w:p>
            <w:pPr>
              <w:spacing w:after="0"/>
              <w:rPr>
                <w:sz w:val="15"/>
                <w:szCs w:val="15"/>
                <w:color w:val="auto"/>
              </w:rPr>
            </w:pPr>
          </w:p>
        </w:tc>
        <w:tc>
          <w:tcPr>
            <w:tcW w:w="1480" w:type="dxa"/>
            <w:vAlign w:val="bottom"/>
            <w:tcBorders>
              <w:top w:val="single" w:sz="8" w:color="0000EE"/>
              <w:bottom w:val="single" w:sz="8" w:color="9A9A9A"/>
            </w:tcBorders>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1380" w:type="dxa"/>
            <w:vAlign w:val="bottom"/>
            <w:tcBorders>
              <w:bottom w:val="single" w:sz="8" w:color="9A9A9A"/>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120" w:type="dxa"/>
            <w:vAlign w:val="bottom"/>
            <w:tcBorders>
              <w:bottom w:val="single" w:sz="8" w:color="2C2C2C"/>
            </w:tcBorders>
          </w:tcPr>
          <w:p>
            <w:pPr>
              <w:spacing w:after="0"/>
              <w:rPr>
                <w:sz w:val="15"/>
                <w:szCs w:val="15"/>
                <w:color w:val="auto"/>
              </w:rPr>
            </w:pPr>
          </w:p>
        </w:tc>
        <w:tc>
          <w:tcPr>
            <w:tcW w:w="2580" w:type="dxa"/>
            <w:vAlign w:val="bottom"/>
            <w:tcBorders>
              <w:bottom w:val="single" w:sz="8" w:color="2C2C2C"/>
            </w:tcBorders>
          </w:tcPr>
          <w:p>
            <w:pPr>
              <w:spacing w:after="0"/>
              <w:rPr>
                <w:sz w:val="15"/>
                <w:szCs w:val="15"/>
                <w:color w:val="auto"/>
              </w:rPr>
            </w:pPr>
          </w:p>
        </w:tc>
        <w:tc>
          <w:tcPr>
            <w:tcW w:w="1200" w:type="dxa"/>
            <w:vAlign w:val="bottom"/>
            <w:tcBorders>
              <w:bottom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40" w:type="dxa"/>
            <w:vAlign w:val="bottom"/>
          </w:tcPr>
          <w:p>
            <w:pPr>
              <w:spacing w:after="0"/>
              <w:rPr>
                <w:sz w:val="15"/>
                <w:szCs w:val="15"/>
                <w:color w:val="auto"/>
              </w:rPr>
            </w:pPr>
          </w:p>
        </w:tc>
        <w:tc>
          <w:tcPr>
            <w:tcW w:w="820" w:type="dxa"/>
            <w:vAlign w:val="bottom"/>
            <w:tcBorders>
              <w:top w:val="single" w:sz="8" w:color="EEEEEE"/>
            </w:tcBorders>
            <w:vMerge w:val="restart"/>
          </w:tcPr>
          <w:p>
            <w:pPr>
              <w:spacing w:after="0"/>
              <w:rPr>
                <w:sz w:val="20"/>
                <w:szCs w:val="20"/>
                <w:color w:val="auto"/>
              </w:rPr>
            </w:pPr>
            <w:r>
              <w:rPr>
                <w:rFonts w:ascii="Arial" w:cs="Arial" w:eastAsia="Arial" w:hAnsi="Arial"/>
                <w:sz w:val="14"/>
                <w:szCs w:val="14"/>
                <w:color w:val="auto"/>
              </w:rPr>
              <w:t>(Last)</w:t>
            </w:r>
          </w:p>
        </w:tc>
        <w:tc>
          <w:tcPr>
            <w:tcW w:w="1600" w:type="dxa"/>
            <w:vAlign w:val="bottom"/>
            <w:tcBorders>
              <w:top w:val="single" w:sz="8" w:color="EEEEEE"/>
            </w:tcBorders>
            <w:gridSpan w:val="2"/>
            <w:vMerge w:val="restart"/>
          </w:tcPr>
          <w:p>
            <w:pPr>
              <w:ind w:left="460"/>
              <w:spacing w:after="0"/>
              <w:rPr>
                <w:sz w:val="20"/>
                <w:szCs w:val="20"/>
                <w:color w:val="auto"/>
              </w:rPr>
            </w:pPr>
            <w:r>
              <w:rPr>
                <w:rFonts w:ascii="Arial" w:cs="Arial" w:eastAsia="Arial" w:hAnsi="Arial"/>
                <w:sz w:val="14"/>
                <w:szCs w:val="14"/>
                <w:color w:val="auto"/>
              </w:rPr>
              <w:t>(First)</w:t>
            </w:r>
          </w:p>
        </w:tc>
        <w:tc>
          <w:tcPr>
            <w:tcW w:w="1380" w:type="dxa"/>
            <w:vAlign w:val="bottom"/>
            <w:tcBorders>
              <w:top w:val="single" w:sz="8" w:color="EEEEEE"/>
            </w:tcBorders>
            <w:vMerge w:val="restart"/>
          </w:tcPr>
          <w:p>
            <w:pPr>
              <w:ind w:left="120"/>
              <w:spacing w:after="0"/>
              <w:rPr>
                <w:sz w:val="20"/>
                <w:szCs w:val="20"/>
                <w:color w:val="auto"/>
              </w:rPr>
            </w:pPr>
            <w:r>
              <w:rPr>
                <w:rFonts w:ascii="Arial" w:cs="Arial" w:eastAsia="Arial" w:hAnsi="Arial"/>
                <w:sz w:val="14"/>
                <w:szCs w:val="14"/>
                <w:color w:val="auto"/>
              </w:rPr>
              <w:t>(Middle)</w:t>
            </w:r>
          </w:p>
        </w:tc>
        <w:tc>
          <w:tcPr>
            <w:tcW w:w="280" w:type="dxa"/>
            <w:vAlign w:val="bottom"/>
            <w:gridSpan w:val="3"/>
          </w:tcPr>
          <w:p>
            <w:pPr>
              <w:ind w:left="160"/>
              <w:spacing w:after="0"/>
              <w:rPr>
                <w:sz w:val="20"/>
                <w:szCs w:val="20"/>
                <w:color w:val="auto"/>
              </w:rPr>
            </w:pPr>
            <w:r>
              <w:rPr>
                <w:rFonts w:ascii="Arial" w:cs="Arial" w:eastAsia="Arial" w:hAnsi="Arial"/>
                <w:sz w:val="14"/>
                <w:szCs w:val="14"/>
                <w:color w:val="auto"/>
                <w:w w:val="85"/>
              </w:rPr>
              <w:t>3.</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0" w:type="dxa"/>
            <w:vAlign w:val="bottom"/>
          </w:tcPr>
          <w:p>
            <w:pPr>
              <w:spacing w:after="0"/>
              <w:rPr>
                <w:sz w:val="1"/>
                <w:szCs w:val="1"/>
                <w:color w:val="auto"/>
              </w:rPr>
            </w:pPr>
          </w:p>
        </w:tc>
      </w:tr>
      <w:tr>
        <w:trPr>
          <w:trHeight w:val="129"/>
        </w:trPr>
        <w:tc>
          <w:tcPr>
            <w:tcW w:w="40" w:type="dxa"/>
            <w:vAlign w:val="bottom"/>
          </w:tcPr>
          <w:p>
            <w:pPr>
              <w:spacing w:after="0"/>
              <w:rPr>
                <w:sz w:val="11"/>
                <w:szCs w:val="11"/>
                <w:color w:val="auto"/>
              </w:rPr>
            </w:pPr>
          </w:p>
        </w:tc>
        <w:tc>
          <w:tcPr>
            <w:tcW w:w="820" w:type="dxa"/>
            <w:vAlign w:val="bottom"/>
            <w:vMerge w:val="continue"/>
          </w:tcPr>
          <w:p>
            <w:pPr>
              <w:spacing w:after="0"/>
              <w:rPr>
                <w:sz w:val="11"/>
                <w:szCs w:val="11"/>
                <w:color w:val="auto"/>
              </w:rPr>
            </w:pPr>
          </w:p>
        </w:tc>
        <w:tc>
          <w:tcPr>
            <w:tcW w:w="1600" w:type="dxa"/>
            <w:vAlign w:val="bottom"/>
            <w:gridSpan w:val="2"/>
            <w:vMerge w:val="continue"/>
          </w:tcPr>
          <w:p>
            <w:pPr>
              <w:spacing w:after="0"/>
              <w:rPr>
                <w:sz w:val="11"/>
                <w:szCs w:val="11"/>
                <w:color w:val="auto"/>
              </w:rPr>
            </w:pPr>
          </w:p>
        </w:tc>
        <w:tc>
          <w:tcPr>
            <w:tcW w:w="1380" w:type="dxa"/>
            <w:vAlign w:val="bottom"/>
            <w:vMerge w:val="continue"/>
          </w:tcPr>
          <w:p>
            <w:pPr>
              <w:spacing w:after="0"/>
              <w:rPr>
                <w:sz w:val="11"/>
                <w:szCs w:val="11"/>
                <w:color w:val="auto"/>
              </w:rPr>
            </w:pPr>
          </w:p>
        </w:tc>
        <w:tc>
          <w:tcPr>
            <w:tcW w:w="2860" w:type="dxa"/>
            <w:vAlign w:val="bottom"/>
            <w:gridSpan w:val="4"/>
            <w:vMerge w:val="restart"/>
          </w:tcPr>
          <w:p>
            <w:pPr>
              <w:ind w:left="160"/>
              <w:spacing w:after="0" w:line="203" w:lineRule="exact"/>
              <w:rPr>
                <w:sz w:val="20"/>
                <w:szCs w:val="20"/>
                <w:color w:val="auto"/>
              </w:rPr>
            </w:pPr>
            <w:r>
              <w:rPr>
                <w:rFonts w:ascii="Arial" w:cs="Arial" w:eastAsia="Arial" w:hAnsi="Arial"/>
                <w:sz w:val="18"/>
                <w:szCs w:val="18"/>
                <w:color w:val="0000FF"/>
              </w:rPr>
              <w:t>03/11/2016</w:t>
            </w:r>
          </w:p>
        </w:tc>
        <w:tc>
          <w:tcPr>
            <w:tcW w:w="1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4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380" w:type="dxa"/>
            <w:vAlign w:val="bottom"/>
          </w:tcPr>
          <w:p>
            <w:pPr>
              <w:spacing w:after="0"/>
              <w:rPr>
                <w:sz w:val="6"/>
                <w:szCs w:val="6"/>
                <w:color w:val="auto"/>
              </w:rPr>
            </w:pPr>
          </w:p>
        </w:tc>
        <w:tc>
          <w:tcPr>
            <w:tcW w:w="2860" w:type="dxa"/>
            <w:vAlign w:val="bottom"/>
            <w:gridSpan w:val="4"/>
            <w:vMerge w:val="continue"/>
          </w:tcPr>
          <w:p>
            <w:pPr>
              <w:spacing w:after="0"/>
              <w:rPr>
                <w:sz w:val="6"/>
                <w:szCs w:val="6"/>
                <w:color w:val="auto"/>
              </w:rPr>
            </w:pPr>
          </w:p>
        </w:tc>
        <w:tc>
          <w:tcPr>
            <w:tcW w:w="1200" w:type="dxa"/>
            <w:vAlign w:val="bottom"/>
          </w:tcPr>
          <w:p>
            <w:pPr>
              <w:spacing w:after="0"/>
              <w:rPr>
                <w:sz w:val="6"/>
                <w:szCs w:val="6"/>
                <w:color w:val="auto"/>
              </w:rPr>
            </w:pPr>
          </w:p>
        </w:tc>
        <w:tc>
          <w:tcPr>
            <w:tcW w:w="0" w:type="dxa"/>
            <w:vAlign w:val="bottom"/>
          </w:tcPr>
          <w:p>
            <w:pPr>
              <w:spacing w:after="0"/>
              <w:rPr>
                <w:sz w:val="1"/>
                <w:szCs w:val="1"/>
                <w:color w:val="auto"/>
              </w:rPr>
            </w:pPr>
          </w:p>
        </w:tc>
      </w:tr>
    </w:tbl>
    <w:p>
      <w:pPr>
        <w:ind w:left="120"/>
        <w:spacing w:after="0"/>
        <w:rPr>
          <w:sz w:val="20"/>
          <w:szCs w:val="20"/>
          <w:color w:val="auto"/>
        </w:rPr>
      </w:pPr>
      <w:r>
        <w:rPr>
          <w:rFonts w:ascii="Arial" w:cs="Arial" w:eastAsia="Arial" w:hAnsi="Arial"/>
          <w:sz w:val="18"/>
          <w:szCs w:val="18"/>
          <w:color w:val="0000FF"/>
        </w:rPr>
        <w:t>175 FEDERAL STREET, 6TH FLOOR</w:t>
      </w:r>
    </w:p>
    <w:p>
      <w:pPr>
        <w:spacing w:after="0" w:line="20" w:lineRule="exact"/>
        <w:rPr>
          <w:sz w:val="20"/>
          <w:szCs w:val="20"/>
          <w:color w:val="auto"/>
        </w:rPr>
      </w:pPr>
      <w:r>
        <w:rPr>
          <w:sz w:val="20"/>
          <w:szCs w:val="20"/>
          <w:color w:val="auto"/>
        </w:rPr>
        <w:br w:type="column"/>
      </w:r>
    </w:p>
    <w:p>
      <w:pPr>
        <w:spacing w:after="0" w:line="71" w:lineRule="exact"/>
        <w:rPr>
          <w:sz w:val="20"/>
          <w:szCs w:val="20"/>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0"/>
          <w:szCs w:val="20"/>
          <w:color w:val="auto"/>
        </w:rPr>
      </w:pPr>
    </w:p>
    <w:p>
      <w:pPr>
        <w:ind w:left="543"/>
        <w:spacing w:after="0"/>
        <w:tabs>
          <w:tab w:leader="none" w:pos="1822" w:val="left"/>
          <w:tab w:leader="none" w:pos="2162" w:val="left"/>
        </w:tabs>
        <w:rPr>
          <w:sz w:val="20"/>
          <w:szCs w:val="20"/>
          <w:color w:val="auto"/>
        </w:rPr>
      </w:pPr>
      <w:r>
        <w:rPr>
          <w:rFonts w:ascii="Arial" w:cs="Arial" w:eastAsia="Arial" w:hAnsi="Arial"/>
          <w:sz w:val="14"/>
          <w:szCs w:val="14"/>
          <w:color w:val="auto"/>
        </w:rPr>
        <w:t>Director</w:t>
      </w:r>
      <w:r>
        <w:rPr>
          <w:sz w:val="20"/>
          <w:szCs w:val="20"/>
          <w:color w:val="auto"/>
        </w:rPr>
        <w:tab/>
      </w:r>
      <w:r>
        <w:rPr>
          <w:rFonts w:ascii="Arial" w:cs="Arial" w:eastAsia="Arial" w:hAnsi="Arial"/>
          <w:sz w:val="18"/>
          <w:szCs w:val="18"/>
          <w:color w:val="0000FF"/>
        </w:rPr>
        <w:t>X</w:t>
      </w:r>
      <w:r>
        <w:rPr>
          <w:sz w:val="20"/>
          <w:szCs w:val="20"/>
          <w:color w:val="auto"/>
        </w:rPr>
        <w:tab/>
      </w:r>
      <w:r>
        <w:rPr>
          <w:rFonts w:ascii="Arial" w:cs="Arial" w:eastAsia="Arial" w:hAnsi="Arial"/>
          <w:sz w:val="12"/>
          <w:szCs w:val="12"/>
          <w:color w:val="auto"/>
        </w:rPr>
        <w:t>10% Owner</w:t>
      </w:r>
    </w:p>
    <w:p>
      <w:pPr>
        <w:spacing w:after="0" w:line="58" w:lineRule="exact"/>
        <w:rPr>
          <w:sz w:val="20"/>
          <w:szCs w:val="20"/>
          <w:color w:val="auto"/>
        </w:rPr>
      </w:pPr>
    </w:p>
    <w:p>
      <w:pPr>
        <w:jc w:val="right"/>
        <w:ind w:right="34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407" w:lineRule="exact"/>
        <w:rPr>
          <w:sz w:val="20"/>
          <w:szCs w:val="20"/>
          <w:color w:val="auto"/>
        </w:rPr>
      </w:pPr>
    </w:p>
    <w:p>
      <w:pPr>
        <w:sectPr>
          <w:pgSz w:w="11900" w:h="16838" w:orient="portrait"/>
          <w:cols w:equalWidth="0" w:num="2">
            <w:col w:w="7980" w:space="77"/>
            <w:col w:w="3363"/>
          </w:cols>
          <w:pgMar w:left="240" w:top="226" w:right="239" w:bottom="1440" w:gutter="0" w:footer="0" w:header="0"/>
          <w:type w:val="continuous"/>
        </w:sectPr>
      </w:pPr>
    </w:p>
    <w:p>
      <w:pPr>
        <w:spacing w:after="0" w:line="255" w:lineRule="exact"/>
        <w:rPr>
          <w:sz w:val="20"/>
          <w:szCs w:val="20"/>
          <w:color w:val="auto"/>
        </w:rPr>
      </w:pPr>
    </w:p>
    <w:tbl>
      <w:tblPr>
        <w:tblLayout w:type="fixed"/>
        <w:tblInd w:w="80" w:type="dxa"/>
        <w:tblCellMar>
          <w:top w:w="0" w:type="dxa"/>
          <w:left w:w="0" w:type="dxa"/>
          <w:bottom w:w="0" w:type="dxa"/>
          <w:right w:w="0" w:type="dxa"/>
        </w:tblCellMar>
      </w:tblPr>
      <w:tr>
        <w:trPr>
          <w:trHeight w:val="162"/>
        </w:trPr>
        <w:tc>
          <w:tcPr>
            <w:tcW w:w="10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12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00" w:type="dxa"/>
            <w:vAlign w:val="bottom"/>
          </w:tcPr>
          <w:p>
            <w:pPr>
              <w:spacing w:after="0"/>
              <w:rPr>
                <w:sz w:val="20"/>
                <w:szCs w:val="20"/>
                <w:color w:val="auto"/>
              </w:rPr>
            </w:pPr>
            <w:r>
              <w:rPr>
                <w:rFonts w:ascii="Arial" w:cs="Arial" w:eastAsia="Arial" w:hAnsi="Arial"/>
                <w:sz w:val="18"/>
                <w:szCs w:val="18"/>
                <w:color w:val="0000FF"/>
              </w:rPr>
              <w:t>BOSTON</w:t>
            </w:r>
          </w:p>
        </w:tc>
        <w:tc>
          <w:tcPr>
            <w:tcW w:w="1120" w:type="dxa"/>
            <w:vAlign w:val="bottom"/>
          </w:tcPr>
          <w:p>
            <w:pPr>
              <w:ind w:left="280"/>
              <w:spacing w:after="0"/>
              <w:rPr>
                <w:sz w:val="20"/>
                <w:szCs w:val="20"/>
                <w:color w:val="auto"/>
              </w:rPr>
            </w:pPr>
            <w:r>
              <w:rPr>
                <w:rFonts w:ascii="Arial" w:cs="Arial" w:eastAsia="Arial" w:hAnsi="Arial"/>
                <w:sz w:val="18"/>
                <w:szCs w:val="18"/>
                <w:color w:val="0000FF"/>
              </w:rPr>
              <w:t>MA</w:t>
            </w:r>
          </w:p>
        </w:tc>
        <w:tc>
          <w:tcPr>
            <w:tcW w:w="1680" w:type="dxa"/>
            <w:vAlign w:val="bottom"/>
          </w:tcPr>
          <w:p>
            <w:pPr>
              <w:ind w:left="420"/>
              <w:spacing w:after="0"/>
              <w:rPr>
                <w:sz w:val="20"/>
                <w:szCs w:val="20"/>
                <w:color w:val="auto"/>
              </w:rPr>
            </w:pPr>
            <w:r>
              <w:rPr>
                <w:rFonts w:ascii="Arial" w:cs="Arial" w:eastAsia="Arial" w:hAnsi="Arial"/>
                <w:sz w:val="18"/>
                <w:szCs w:val="18"/>
                <w:color w:val="0000FF"/>
              </w:rPr>
              <w:t>02110</w:t>
            </w:r>
          </w:p>
        </w:tc>
      </w:tr>
      <w:tr>
        <w:trPr>
          <w:trHeight w:val="158"/>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4"/>
                <w:szCs w:val="14"/>
                <w:color w:val="auto"/>
              </w:rPr>
              <w:t>(City)</w:t>
            </w:r>
          </w:p>
        </w:tc>
        <w:tc>
          <w:tcPr>
            <w:tcW w:w="1120" w:type="dxa"/>
            <w:vAlign w:val="bottom"/>
          </w:tcPr>
          <w:p>
            <w:pPr>
              <w:ind w:left="28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0"/>
          <w:szCs w:val="20"/>
          <w:color w:val="auto"/>
        </w:rPr>
      </w:pPr>
      <w:r>
        <w:rPr>
          <w:sz w:val="20"/>
          <w:szCs w:val="20"/>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0"/>
          <w:szCs w:val="20"/>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88" w:lineRule="exact"/>
        <w:rPr>
          <w:sz w:val="20"/>
          <w:szCs w:val="20"/>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60" w:type="dxa"/>
            <w:vAlign w:val="bottom"/>
            <w:gridSpan w:val="2"/>
          </w:tcPr>
          <w:p>
            <w:pPr>
              <w:ind w:left="66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180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4"/>
                <w:szCs w:val="14"/>
                <w:color w:val="auto"/>
              </w:rPr>
            </w:pP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2"/>
          </w:tcPr>
          <w:p>
            <w:pPr>
              <w:ind w:left="4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660"/>
              <w:spacing w:after="0" w:line="133" w:lineRule="exact"/>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11"/>
                <w:szCs w:val="11"/>
                <w:color w:val="auto"/>
              </w:rPr>
            </w:pPr>
          </w:p>
        </w:tc>
        <w:tc>
          <w:tcPr>
            <w:tcW w:w="10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2040" w:type="dxa"/>
            <w:vAlign w:val="bottom"/>
            <w:gridSpan w:val="5"/>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760" w:type="dxa"/>
            <w:vAlign w:val="bottom"/>
            <w:gridSpan w:val="2"/>
          </w:tcPr>
          <w:p>
            <w:pPr>
              <w:ind w:left="660"/>
              <w:spacing w:after="0" w:line="135"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4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5)</w:t>
            </w: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9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40" w:type="dxa"/>
            <w:vAlign w:val="bottom"/>
            <w:gridSpan w:val="2"/>
            <w:vMerge w:val="restart"/>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9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480" w:type="dxa"/>
            <w:vAlign w:val="bottom"/>
          </w:tcPr>
          <w:p>
            <w:pPr>
              <w:spacing w:after="0"/>
              <w:rPr>
                <w:sz w:val="3"/>
                <w:szCs w:val="3"/>
                <w:color w:val="auto"/>
              </w:rPr>
            </w:pPr>
          </w:p>
        </w:tc>
        <w:tc>
          <w:tcPr>
            <w:tcW w:w="220" w:type="dxa"/>
            <w:vAlign w:val="bottom"/>
          </w:tcPr>
          <w:p>
            <w:pPr>
              <w:spacing w:after="0"/>
              <w:rPr>
                <w:sz w:val="3"/>
                <w:szCs w:val="3"/>
                <w:color w:val="auto"/>
              </w:rPr>
            </w:pPr>
          </w:p>
        </w:tc>
        <w:tc>
          <w:tcPr>
            <w:tcW w:w="36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4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gridSpan w:val="2"/>
          </w:tcPr>
          <w:p>
            <w:pPr>
              <w:ind w:left="220"/>
              <w:spacing w:after="0" w:line="135" w:lineRule="exact"/>
              <w:rPr>
                <w:sz w:val="20"/>
                <w:szCs w:val="20"/>
                <w:color w:val="auto"/>
              </w:rPr>
            </w:pPr>
            <w:r>
              <w:rPr>
                <w:rFonts w:ascii="Arial" w:cs="Arial" w:eastAsia="Arial" w:hAnsi="Arial"/>
                <w:sz w:val="12"/>
                <w:szCs w:val="12"/>
                <w:b w:val="1"/>
                <w:bCs w:val="1"/>
                <w:color w:val="auto"/>
              </w:rPr>
              <w:t>(A) or</w:t>
            </w:r>
          </w:p>
        </w:tc>
        <w:tc>
          <w:tcPr>
            <w:tcW w:w="3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92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48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220" w:type="dxa"/>
            <w:vAlign w:val="bottom"/>
          </w:tcPr>
          <w:p>
            <w:pPr>
              <w:spacing w:after="0"/>
              <w:rPr>
                <w:sz w:val="8"/>
                <w:szCs w:val="8"/>
                <w:color w:val="auto"/>
              </w:rPr>
            </w:pPr>
          </w:p>
        </w:tc>
        <w:tc>
          <w:tcPr>
            <w:tcW w:w="360" w:type="dxa"/>
            <w:vAlign w:val="bottom"/>
            <w:vMerge w:val="continue"/>
          </w:tcPr>
          <w:p>
            <w:pPr>
              <w:spacing w:after="0"/>
              <w:rPr>
                <w:sz w:val="8"/>
                <w:szCs w:val="8"/>
                <w:color w:val="auto"/>
              </w:rPr>
            </w:pPr>
          </w:p>
        </w:tc>
        <w:tc>
          <w:tcPr>
            <w:tcW w:w="240" w:type="dxa"/>
            <w:vAlign w:val="bottom"/>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92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36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8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60" w:type="dxa"/>
            <w:vAlign w:val="bottom"/>
            <w:gridSpan w:val="2"/>
            <w:vMerge w:val="restart"/>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2"/>
                <w:szCs w:val="22"/>
                <w:color w:val="auto"/>
              </w:rPr>
            </w:pPr>
          </w:p>
        </w:tc>
        <w:tc>
          <w:tcPr>
            <w:tcW w:w="1760" w:type="dxa"/>
            <w:vAlign w:val="bottom"/>
            <w:gridSpan w:val="2"/>
            <w:vMerge w:val="restart"/>
          </w:tcPr>
          <w:p>
            <w:pPr>
              <w:ind w:left="760"/>
              <w:spacing w:after="0"/>
              <w:rPr>
                <w:sz w:val="20"/>
                <w:szCs w:val="20"/>
                <w:color w:val="auto"/>
              </w:rPr>
            </w:pPr>
            <w:r>
              <w:rPr>
                <w:rFonts w:ascii="Arial" w:cs="Arial" w:eastAsia="Arial" w:hAnsi="Arial"/>
                <w:sz w:val="18"/>
                <w:szCs w:val="18"/>
                <w:color w:val="0000FF"/>
              </w:rPr>
              <w:t>03/11/2016</w:t>
            </w:r>
          </w:p>
        </w:tc>
        <w:tc>
          <w:tcPr>
            <w:tcW w:w="140" w:type="dxa"/>
            <w:vAlign w:val="bottom"/>
          </w:tcPr>
          <w:p>
            <w:pPr>
              <w:spacing w:after="0"/>
              <w:rPr>
                <w:sz w:val="22"/>
                <w:szCs w:val="22"/>
                <w:color w:val="auto"/>
              </w:rPr>
            </w:pPr>
          </w:p>
        </w:tc>
        <w:tc>
          <w:tcPr>
            <w:tcW w:w="920" w:type="dxa"/>
            <w:vAlign w:val="bottom"/>
            <w:vMerge w:val="restart"/>
          </w:tcPr>
          <w:p>
            <w:pPr>
              <w:spacing w:after="0"/>
              <w:rPr>
                <w:sz w:val="20"/>
                <w:szCs w:val="20"/>
                <w:color w:val="auto"/>
              </w:rPr>
            </w:pPr>
            <w:r>
              <w:rPr>
                <w:rFonts w:ascii="Arial" w:cs="Arial" w:eastAsia="Arial" w:hAnsi="Arial"/>
                <w:sz w:val="18"/>
                <w:szCs w:val="18"/>
                <w:color w:val="0000FF"/>
                <w:w w:val="99"/>
              </w:rPr>
              <w:t>03/11/2016</w:t>
            </w:r>
          </w:p>
        </w:tc>
        <w:tc>
          <w:tcPr>
            <w:tcW w:w="40" w:type="dxa"/>
            <w:vAlign w:val="bottom"/>
          </w:tcPr>
          <w:p>
            <w:pPr>
              <w:spacing w:after="0"/>
              <w:rPr>
                <w:sz w:val="22"/>
                <w:szCs w:val="22"/>
                <w:color w:val="auto"/>
              </w:rPr>
            </w:pPr>
          </w:p>
        </w:tc>
        <w:tc>
          <w:tcPr>
            <w:tcW w:w="780" w:type="dxa"/>
            <w:vAlign w:val="bottom"/>
            <w:vMerge w:val="restart"/>
          </w:tcPr>
          <w:p>
            <w:pPr>
              <w:ind w:left="200"/>
              <w:spacing w:after="0"/>
              <w:rPr>
                <w:sz w:val="20"/>
                <w:szCs w:val="20"/>
                <w:color w:val="auto"/>
              </w:rPr>
            </w:pPr>
            <w:r>
              <w:rPr>
                <w:rFonts w:ascii="Arial" w:cs="Arial" w:eastAsia="Arial" w:hAnsi="Arial"/>
                <w:sz w:val="14"/>
                <w:szCs w:val="14"/>
                <w:color w:val="0000FF"/>
              </w:rPr>
              <w:t>P</w:t>
            </w:r>
          </w:p>
        </w:tc>
        <w:tc>
          <w:tcPr>
            <w:tcW w:w="740" w:type="dxa"/>
            <w:vAlign w:val="bottom"/>
            <w:vMerge w:val="restart"/>
          </w:tcPr>
          <w:p>
            <w:pPr>
              <w:ind w:left="220"/>
              <w:spacing w:after="0"/>
              <w:rPr>
                <w:sz w:val="20"/>
                <w:szCs w:val="20"/>
                <w:color w:val="auto"/>
              </w:rPr>
            </w:pPr>
            <w:r>
              <w:rPr>
                <w:rFonts w:ascii="Arial" w:cs="Arial" w:eastAsia="Arial" w:hAnsi="Arial"/>
                <w:sz w:val="18"/>
                <w:szCs w:val="18"/>
                <w:color w:val="0000FF"/>
                <w:w w:val="90"/>
              </w:rPr>
              <w:t>45,000</w:t>
            </w:r>
          </w:p>
        </w:tc>
        <w:tc>
          <w:tcPr>
            <w:tcW w:w="480" w:type="dxa"/>
            <w:vAlign w:val="bottom"/>
            <w:vMerge w:val="restart"/>
          </w:tcPr>
          <w:p>
            <w:pPr>
              <w:ind w:left="340"/>
              <w:spacing w:after="0"/>
              <w:rPr>
                <w:sz w:val="20"/>
                <w:szCs w:val="20"/>
                <w:color w:val="auto"/>
              </w:rPr>
            </w:pPr>
            <w:r>
              <w:rPr>
                <w:rFonts w:ascii="Arial" w:cs="Arial" w:eastAsia="Arial" w:hAnsi="Arial"/>
                <w:sz w:val="18"/>
                <w:szCs w:val="18"/>
                <w:color w:val="0000FF"/>
                <w:w w:val="99"/>
              </w:rPr>
              <w:t>A</w:t>
            </w:r>
          </w:p>
        </w:tc>
        <w:tc>
          <w:tcPr>
            <w:tcW w:w="220" w:type="dxa"/>
            <w:vAlign w:val="bottom"/>
          </w:tcPr>
          <w:p>
            <w:pPr>
              <w:spacing w:after="0"/>
              <w:rPr>
                <w:sz w:val="22"/>
                <w:szCs w:val="22"/>
                <w:color w:val="auto"/>
              </w:rPr>
            </w:pPr>
          </w:p>
        </w:tc>
        <w:tc>
          <w:tcPr>
            <w:tcW w:w="600" w:type="dxa"/>
            <w:vAlign w:val="bottom"/>
            <w:gridSpan w:val="2"/>
            <w:vMerge w:val="restart"/>
          </w:tcPr>
          <w:p>
            <w:pPr>
              <w:jc w:val="right"/>
              <w:ind w:right="5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3.65</w:t>
            </w:r>
          </w:p>
        </w:tc>
        <w:tc>
          <w:tcPr>
            <w:tcW w:w="1240" w:type="dxa"/>
            <w:vAlign w:val="bottom"/>
            <w:gridSpan w:val="2"/>
            <w:vMerge w:val="restart"/>
          </w:tcPr>
          <w:p>
            <w:pPr>
              <w:ind w:left="260"/>
              <w:spacing w:after="0"/>
              <w:rPr>
                <w:sz w:val="20"/>
                <w:szCs w:val="20"/>
                <w:color w:val="auto"/>
              </w:rPr>
            </w:pPr>
            <w:r>
              <w:rPr>
                <w:rFonts w:ascii="Arial" w:cs="Arial" w:eastAsia="Arial" w:hAnsi="Arial"/>
                <w:sz w:val="18"/>
                <w:szCs w:val="18"/>
                <w:color w:val="0000FF"/>
              </w:rPr>
              <w:t>1,250,000</w:t>
            </w:r>
          </w:p>
        </w:tc>
        <w:tc>
          <w:tcPr>
            <w:tcW w:w="940" w:type="dxa"/>
            <w:vAlign w:val="bottom"/>
            <w:vMerge w:val="restart"/>
          </w:tcPr>
          <w:p>
            <w:pPr>
              <w:ind w:left="400"/>
              <w:spacing w:after="0"/>
              <w:rPr>
                <w:sz w:val="20"/>
                <w:szCs w:val="20"/>
                <w:color w:val="auto"/>
              </w:rPr>
            </w:pPr>
            <w:r>
              <w:rPr>
                <w:rFonts w:ascii="Arial" w:cs="Arial" w:eastAsia="Arial" w:hAnsi="Arial"/>
                <w:sz w:val="18"/>
                <w:szCs w:val="18"/>
                <w:color w:val="0000FF"/>
              </w:rPr>
              <w:t>I</w:t>
            </w:r>
          </w:p>
        </w:tc>
        <w:tc>
          <w:tcPr>
            <w:tcW w:w="840" w:type="dxa"/>
            <w:vAlign w:val="bottom"/>
            <w:gridSpan w:val="2"/>
          </w:tcPr>
          <w:p>
            <w:pPr>
              <w:ind w:left="4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560" w:type="dxa"/>
            <w:vAlign w:val="bottom"/>
            <w:gridSpan w:val="2"/>
            <w:vMerge w:val="continue"/>
          </w:tcPr>
          <w:p>
            <w:pPr>
              <w:spacing w:after="0"/>
              <w:rPr>
                <w:sz w:val="9"/>
                <w:szCs w:val="9"/>
                <w:color w:val="auto"/>
              </w:rPr>
            </w:pPr>
          </w:p>
        </w:tc>
        <w:tc>
          <w:tcPr>
            <w:tcW w:w="1140" w:type="dxa"/>
            <w:vAlign w:val="bottom"/>
          </w:tcPr>
          <w:p>
            <w:pPr>
              <w:spacing w:after="0"/>
              <w:rPr>
                <w:sz w:val="9"/>
                <w:szCs w:val="9"/>
                <w:color w:val="auto"/>
              </w:rPr>
            </w:pPr>
          </w:p>
        </w:tc>
        <w:tc>
          <w:tcPr>
            <w:tcW w:w="176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9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48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600" w:type="dxa"/>
            <w:vAlign w:val="bottom"/>
            <w:gridSpan w:val="2"/>
            <w:vMerge w:val="continue"/>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840" w:type="dxa"/>
            <w:vAlign w:val="bottom"/>
            <w:gridSpan w:val="2"/>
            <w:vMerge w:val="restart"/>
          </w:tcPr>
          <w:p>
            <w:pPr>
              <w:ind w:left="40"/>
              <w:spacing w:after="0"/>
              <w:rPr>
                <w:sz w:val="20"/>
                <w:szCs w:val="20"/>
                <w:color w:val="auto"/>
              </w:rPr>
            </w:pPr>
            <w:r>
              <w:rPr>
                <w:rFonts w:ascii="Arial" w:cs="Arial" w:eastAsia="Arial" w:hAnsi="Arial"/>
                <w:sz w:val="18"/>
                <w:szCs w:val="18"/>
                <w:color w:val="0000FF"/>
                <w:w w:val="92"/>
              </w:rPr>
              <w:t>Foonote</w:t>
            </w:r>
            <w:r>
              <w:rPr>
                <w:rFonts w:ascii="Arial" w:cs="Arial" w:eastAsia="Arial" w:hAnsi="Arial"/>
                <w:sz w:val="22"/>
                <w:szCs w:val="22"/>
                <w:color w:val="008000"/>
                <w:w w:val="92"/>
                <w:vertAlign w:val="superscript"/>
              </w:rPr>
              <w:t>(1)</w:t>
            </w:r>
          </w:p>
        </w:tc>
        <w:tc>
          <w:tcPr>
            <w:tcW w:w="0" w:type="dxa"/>
            <w:vAlign w:val="bottom"/>
          </w:tcPr>
          <w:p>
            <w:pPr>
              <w:spacing w:after="0"/>
              <w:rPr>
                <w:sz w:val="1"/>
                <w:szCs w:val="1"/>
                <w:color w:val="auto"/>
              </w:rPr>
            </w:pPr>
          </w:p>
        </w:tc>
      </w:tr>
      <w:tr>
        <w:trPr>
          <w:trHeight w:val="211"/>
        </w:trPr>
        <w:tc>
          <w:tcPr>
            <w:tcW w:w="20" w:type="dxa"/>
            <w:vAlign w:val="bottom"/>
            <w:tcBorders>
              <w:bottom w:val="single" w:sz="8" w:color="2C2C2C"/>
            </w:tcBorders>
          </w:tcPr>
          <w:p>
            <w:pPr>
              <w:spacing w:after="0"/>
              <w:rPr>
                <w:sz w:val="18"/>
                <w:szCs w:val="18"/>
                <w:color w:val="auto"/>
              </w:rPr>
            </w:pPr>
          </w:p>
        </w:tc>
        <w:tc>
          <w:tcPr>
            <w:tcW w:w="74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tcPr>
          <w:p>
            <w:pPr>
              <w:spacing w:after="0"/>
              <w:rPr>
                <w:sz w:val="18"/>
                <w:szCs w:val="18"/>
                <w:color w:val="auto"/>
              </w:rPr>
            </w:pPr>
          </w:p>
        </w:tc>
        <w:tc>
          <w:tcPr>
            <w:tcW w:w="1140" w:type="dxa"/>
            <w:vAlign w:val="bottom"/>
            <w:tcBorders>
              <w:bottom w:val="single" w:sz="8" w:color="2C2C2C"/>
            </w:tcBorders>
          </w:tcPr>
          <w:p>
            <w:pPr>
              <w:spacing w:after="0"/>
              <w:rPr>
                <w:sz w:val="18"/>
                <w:szCs w:val="18"/>
                <w:color w:val="auto"/>
              </w:rPr>
            </w:pPr>
          </w:p>
        </w:tc>
        <w:tc>
          <w:tcPr>
            <w:tcW w:w="1140" w:type="dxa"/>
            <w:vAlign w:val="bottom"/>
            <w:tcBorders>
              <w:bottom w:val="single" w:sz="8" w:color="2C2C2C"/>
            </w:tcBorders>
          </w:tcPr>
          <w:p>
            <w:pPr>
              <w:spacing w:after="0"/>
              <w:rPr>
                <w:sz w:val="18"/>
                <w:szCs w:val="18"/>
                <w:color w:val="auto"/>
              </w:rPr>
            </w:pPr>
          </w:p>
        </w:tc>
        <w:tc>
          <w:tcPr>
            <w:tcW w:w="620" w:type="dxa"/>
            <w:vAlign w:val="bottom"/>
            <w:tcBorders>
              <w:bottom w:val="single" w:sz="8" w:color="2C2C2C"/>
            </w:tcBorders>
          </w:tcPr>
          <w:p>
            <w:pPr>
              <w:spacing w:after="0"/>
              <w:rPr>
                <w:sz w:val="18"/>
                <w:szCs w:val="18"/>
                <w:color w:val="auto"/>
              </w:rPr>
            </w:pPr>
          </w:p>
        </w:tc>
        <w:tc>
          <w:tcPr>
            <w:tcW w:w="140" w:type="dxa"/>
            <w:vAlign w:val="bottom"/>
            <w:tcBorders>
              <w:bottom w:val="single" w:sz="8" w:color="2C2C2C"/>
            </w:tcBorders>
          </w:tcPr>
          <w:p>
            <w:pPr>
              <w:spacing w:after="0"/>
              <w:rPr>
                <w:sz w:val="18"/>
                <w:szCs w:val="18"/>
                <w:color w:val="auto"/>
              </w:rPr>
            </w:pPr>
          </w:p>
        </w:tc>
        <w:tc>
          <w:tcPr>
            <w:tcW w:w="920" w:type="dxa"/>
            <w:vAlign w:val="bottom"/>
            <w:tcBorders>
              <w:bottom w:val="single" w:sz="8" w:color="2C2C2C"/>
            </w:tcBorders>
          </w:tcPr>
          <w:p>
            <w:pPr>
              <w:spacing w:after="0"/>
              <w:rPr>
                <w:sz w:val="18"/>
                <w:szCs w:val="18"/>
                <w:color w:val="auto"/>
              </w:rPr>
            </w:pPr>
          </w:p>
        </w:tc>
        <w:tc>
          <w:tcPr>
            <w:tcW w:w="40" w:type="dxa"/>
            <w:vAlign w:val="bottom"/>
            <w:tcBorders>
              <w:bottom w:val="single" w:sz="8" w:color="2C2C2C"/>
            </w:tcBorders>
          </w:tcPr>
          <w:p>
            <w:pPr>
              <w:spacing w:after="0"/>
              <w:rPr>
                <w:sz w:val="18"/>
                <w:szCs w:val="18"/>
                <w:color w:val="auto"/>
              </w:rPr>
            </w:pPr>
          </w:p>
        </w:tc>
        <w:tc>
          <w:tcPr>
            <w:tcW w:w="780" w:type="dxa"/>
            <w:vAlign w:val="bottom"/>
            <w:tcBorders>
              <w:bottom w:val="single" w:sz="8" w:color="2C2C2C"/>
            </w:tcBorders>
          </w:tcPr>
          <w:p>
            <w:pPr>
              <w:spacing w:after="0"/>
              <w:rPr>
                <w:sz w:val="18"/>
                <w:szCs w:val="18"/>
                <w:color w:val="auto"/>
              </w:rPr>
            </w:pPr>
          </w:p>
        </w:tc>
        <w:tc>
          <w:tcPr>
            <w:tcW w:w="740" w:type="dxa"/>
            <w:vAlign w:val="bottom"/>
            <w:tcBorders>
              <w:bottom w:val="single" w:sz="8" w:color="2C2C2C"/>
            </w:tcBorders>
          </w:tcPr>
          <w:p>
            <w:pPr>
              <w:spacing w:after="0"/>
              <w:rPr>
                <w:sz w:val="18"/>
                <w:szCs w:val="18"/>
                <w:color w:val="auto"/>
              </w:rPr>
            </w:pPr>
          </w:p>
        </w:tc>
        <w:tc>
          <w:tcPr>
            <w:tcW w:w="480" w:type="dxa"/>
            <w:vAlign w:val="bottom"/>
            <w:tcBorders>
              <w:bottom w:val="single" w:sz="8" w:color="2C2C2C"/>
            </w:tcBorders>
          </w:tcPr>
          <w:p>
            <w:pPr>
              <w:spacing w:after="0"/>
              <w:rPr>
                <w:sz w:val="18"/>
                <w:szCs w:val="18"/>
                <w:color w:val="auto"/>
              </w:rPr>
            </w:pPr>
          </w:p>
        </w:tc>
        <w:tc>
          <w:tcPr>
            <w:tcW w:w="220" w:type="dxa"/>
            <w:vAlign w:val="bottom"/>
            <w:tcBorders>
              <w:bottom w:val="single" w:sz="8" w:color="2C2C2C"/>
            </w:tcBorders>
          </w:tcPr>
          <w:p>
            <w:pPr>
              <w:spacing w:after="0"/>
              <w:rPr>
                <w:sz w:val="18"/>
                <w:szCs w:val="18"/>
                <w:color w:val="auto"/>
              </w:rPr>
            </w:pPr>
          </w:p>
        </w:tc>
        <w:tc>
          <w:tcPr>
            <w:tcW w:w="360" w:type="dxa"/>
            <w:vAlign w:val="bottom"/>
            <w:tcBorders>
              <w:bottom w:val="single" w:sz="8" w:color="2C2C2C"/>
            </w:tcBorders>
          </w:tcPr>
          <w:p>
            <w:pPr>
              <w:spacing w:after="0"/>
              <w:rPr>
                <w:sz w:val="18"/>
                <w:szCs w:val="18"/>
                <w:color w:val="auto"/>
              </w:rPr>
            </w:pPr>
          </w:p>
        </w:tc>
        <w:tc>
          <w:tcPr>
            <w:tcW w:w="240" w:type="dxa"/>
            <w:vAlign w:val="bottom"/>
            <w:tcBorders>
              <w:bottom w:val="single" w:sz="8" w:color="2C2C2C"/>
            </w:tcBorders>
          </w:tcPr>
          <w:p>
            <w:pPr>
              <w:spacing w:after="0"/>
              <w:rPr>
                <w:sz w:val="18"/>
                <w:szCs w:val="18"/>
                <w:color w:val="auto"/>
              </w:rPr>
            </w:pPr>
          </w:p>
        </w:tc>
        <w:tc>
          <w:tcPr>
            <w:tcW w:w="52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940" w:type="dxa"/>
            <w:vAlign w:val="bottom"/>
            <w:tcBorders>
              <w:bottom w:val="single" w:sz="8" w:color="2C2C2C"/>
            </w:tcBorders>
          </w:tcPr>
          <w:p>
            <w:pPr>
              <w:spacing w:after="0"/>
              <w:rPr>
                <w:sz w:val="18"/>
                <w:szCs w:val="18"/>
                <w:color w:val="auto"/>
              </w:rPr>
            </w:pPr>
          </w:p>
        </w:tc>
        <w:tc>
          <w:tcPr>
            <w:tcW w:w="840" w:type="dxa"/>
            <w:vAlign w:val="bottom"/>
            <w:tcBorders>
              <w:bottom w:val="single" w:sz="8" w:color="2C2C2C"/>
            </w:tcBorders>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40" w:type="dxa"/>
            <w:vAlign w:val="bottom"/>
            <w:tcBorders>
              <w:top w:val="single" w:sz="8" w:color="2C2C2C"/>
            </w:tcBorders>
            <w:gridSpan w:val="13"/>
          </w:tcPr>
          <w:p>
            <w:pPr>
              <w:ind w:left="98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20" w:type="dxa"/>
            <w:vAlign w:val="bottom"/>
            <w:tcBorders>
              <w:top w:val="single" w:sz="8" w:color="2C2C2C"/>
            </w:tcBorders>
          </w:tcPr>
          <w:p>
            <w:pPr>
              <w:spacing w:after="0"/>
              <w:rPr>
                <w:sz w:val="19"/>
                <w:szCs w:val="19"/>
                <w:color w:val="auto"/>
              </w:rPr>
            </w:pPr>
          </w:p>
        </w:tc>
        <w:tc>
          <w:tcPr>
            <w:tcW w:w="9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40" w:type="dxa"/>
            <w:vAlign w:val="bottom"/>
            <w:gridSpan w:val="10"/>
          </w:tcPr>
          <w:p>
            <w:pPr>
              <w:ind w:left="58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3"/>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166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40" w:type="dxa"/>
            <w:vAlign w:val="bottom"/>
          </w:tcPr>
          <w:p>
            <w:pPr>
              <w:spacing w:after="0"/>
              <w:rPr>
                <w:sz w:val="15"/>
                <w:szCs w:val="15"/>
                <w:color w:val="auto"/>
              </w:rPr>
            </w:pPr>
          </w:p>
        </w:tc>
        <w:tc>
          <w:tcPr>
            <w:tcW w:w="920" w:type="dxa"/>
            <w:vAlign w:val="bottom"/>
          </w:tcPr>
          <w:p>
            <w:pPr>
              <w:ind w:left="16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7. Title and</w:t>
            </w:r>
          </w:p>
        </w:tc>
        <w:tc>
          <w:tcPr>
            <w:tcW w:w="360" w:type="dxa"/>
            <w:vAlign w:val="bottom"/>
          </w:tcPr>
          <w:p>
            <w:pPr>
              <w:spacing w:after="0"/>
              <w:rPr>
                <w:sz w:val="15"/>
                <w:szCs w:val="15"/>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166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    10.</w:t>
            </w:r>
          </w:p>
        </w:tc>
        <w:tc>
          <w:tcPr>
            <w:tcW w:w="840" w:type="dxa"/>
            <w:vAlign w:val="bottom"/>
            <w:gridSpan w:val="2"/>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9"/>
              </w:rPr>
              <w:t>Transaction</w:t>
            </w:r>
          </w:p>
        </w:tc>
        <w:tc>
          <w:tcPr>
            <w:tcW w:w="92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Amount of</w:t>
            </w:r>
          </w:p>
        </w:tc>
        <w:tc>
          <w:tcPr>
            <w:tcW w:w="36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Ownership</w:t>
            </w:r>
          </w:p>
        </w:tc>
        <w:tc>
          <w:tcPr>
            <w:tcW w:w="8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92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36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140" w:type="dxa"/>
            <w:vAlign w:val="bottom"/>
          </w:tcPr>
          <w:p>
            <w:pPr>
              <w:spacing w:after="0"/>
              <w:rPr>
                <w:sz w:val="11"/>
                <w:szCs w:val="11"/>
                <w:color w:val="auto"/>
              </w:rPr>
            </w:pPr>
          </w:p>
        </w:tc>
        <w:tc>
          <w:tcPr>
            <w:tcW w:w="92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Underlying</w:t>
            </w:r>
          </w:p>
        </w:tc>
        <w:tc>
          <w:tcPr>
            <w:tcW w:w="36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Security (Instr. 3</w:t>
            </w: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(I) (Instr. 4)</w:t>
            </w: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and 4)</w:t>
            </w: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tcPr>
          <w:p>
            <w:pPr>
              <w:ind w:left="160"/>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gridSpan w:val="2"/>
          </w:tcPr>
          <w:p>
            <w:pPr>
              <w:spacing w:after="0"/>
              <w:rPr>
                <w:sz w:val="4"/>
                <w:szCs w:val="4"/>
                <w:color w:val="auto"/>
              </w:rPr>
            </w:pPr>
          </w:p>
        </w:tc>
        <w:tc>
          <w:tcPr>
            <w:tcW w:w="240" w:type="dxa"/>
            <w:vAlign w:val="bottom"/>
          </w:tcPr>
          <w:p>
            <w:pPr>
              <w:spacing w:after="0"/>
              <w:rPr>
                <w:sz w:val="4"/>
                <w:szCs w:val="4"/>
                <w:color w:val="auto"/>
              </w:rPr>
            </w:pPr>
          </w:p>
        </w:tc>
        <w:tc>
          <w:tcPr>
            <w:tcW w:w="520" w:type="dxa"/>
            <w:vAlign w:val="bottom"/>
          </w:tcPr>
          <w:p>
            <w:pPr>
              <w:spacing w:after="0"/>
              <w:rPr>
                <w:sz w:val="4"/>
                <w:szCs w:val="4"/>
                <w:color w:val="auto"/>
              </w:rPr>
            </w:pPr>
          </w:p>
        </w:tc>
        <w:tc>
          <w:tcPr>
            <w:tcW w:w="720" w:type="dxa"/>
            <w:vAlign w:val="bottom"/>
          </w:tcPr>
          <w:p>
            <w:pPr>
              <w:spacing w:after="0"/>
              <w:rPr>
                <w:sz w:val="4"/>
                <w:szCs w:val="4"/>
                <w:color w:val="auto"/>
              </w:rPr>
            </w:pPr>
          </w:p>
        </w:tc>
        <w:tc>
          <w:tcPr>
            <w:tcW w:w="940" w:type="dxa"/>
            <w:vAlign w:val="bottom"/>
          </w:tcPr>
          <w:p>
            <w:pPr>
              <w:spacing w:after="0"/>
              <w:rPr>
                <w:sz w:val="4"/>
                <w:szCs w:val="4"/>
                <w:color w:val="auto"/>
              </w:rPr>
            </w:pPr>
          </w:p>
        </w:tc>
        <w:tc>
          <w:tcPr>
            <w:tcW w:w="8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2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line="135" w:lineRule="exact"/>
              <w:rPr>
                <w:sz w:val="20"/>
                <w:szCs w:val="20"/>
                <w:color w:val="auto"/>
              </w:rPr>
            </w:pPr>
            <w:r>
              <w:rPr>
                <w:rFonts w:ascii="Arial" w:cs="Arial" w:eastAsia="Arial" w:hAnsi="Arial"/>
                <w:sz w:val="12"/>
                <w:szCs w:val="12"/>
                <w:b w:val="1"/>
                <w:bCs w:val="1"/>
                <w:color w:val="auto"/>
              </w:rPr>
              <w:t>or</w:t>
            </w: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Number</w:t>
            </w: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22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40" w:type="dxa"/>
            <w:vAlign w:val="bottom"/>
          </w:tcPr>
          <w:p>
            <w:pPr>
              <w:spacing w:after="0"/>
              <w:rPr>
                <w:sz w:val="13"/>
                <w:szCs w:val="13"/>
                <w:color w:val="auto"/>
              </w:rPr>
            </w:pPr>
          </w:p>
        </w:tc>
        <w:tc>
          <w:tcPr>
            <w:tcW w:w="920" w:type="dxa"/>
            <w:vAlign w:val="bottom"/>
          </w:tcPr>
          <w:p>
            <w:pPr>
              <w:ind w:left="16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2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80" w:firstLine="9"/>
        <w:spacing w:after="0" w:line="278"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Securities reported herein for Opaleye Management, Inc. (the "Company) represent Common Stock beneficially owned and held of record by the Company and Opaleye, L.P., a private fund for which the Company serves as the investment manager (the "Fund"). James Silverman is the President and sole shareholder of the Company. The Company, the Fund and Mr. Silverman (the "Reporting Persons") are each beneficial owners and have an address of 175 Federal Street, 6th Floor, Boston, MA 02110. The Reporting Persons disclaim beneficial ownership, within the meaning of Section 16 of the Securities Exchange Act of 1934, as amended, or otherwise of such portion of the shares and warrants in which the Reporting Persons have no actual pecuniary interest therein.</w:t>
      </w:r>
    </w:p>
    <w:p>
      <w:pPr>
        <w:spacing w:after="0" w:line="15" w:lineRule="exact"/>
        <w:rPr>
          <w:sz w:val="20"/>
          <w:szCs w:val="20"/>
          <w:color w:val="auto"/>
        </w:rPr>
      </w:pPr>
    </w:p>
    <w:tbl>
      <w:tblPr>
        <w:tblLayout w:type="fixed"/>
        <w:tblInd w:w="6860" w:type="dxa"/>
        <w:tblCellMar>
          <w:top w:w="0" w:type="dxa"/>
          <w:left w:w="0" w:type="dxa"/>
          <w:bottom w:w="0" w:type="dxa"/>
          <w:right w:w="0" w:type="dxa"/>
        </w:tblCellMar>
      </w:tblPr>
      <w:tr>
        <w:trPr>
          <w:trHeight w:val="207"/>
        </w:trPr>
        <w:tc>
          <w:tcPr>
            <w:tcW w:w="2160" w:type="dxa"/>
            <w:vAlign w:val="bottom"/>
            <w:gridSpan w:val="4"/>
          </w:tcPr>
          <w:p>
            <w:pPr>
              <w:spacing w:after="0"/>
              <w:rPr>
                <w:sz w:val="20"/>
                <w:szCs w:val="20"/>
                <w:color w:val="auto"/>
              </w:rPr>
            </w:pPr>
            <w:r>
              <w:rPr>
                <w:rFonts w:ascii="Arial" w:cs="Arial" w:eastAsia="Arial" w:hAnsi="Arial"/>
                <w:sz w:val="18"/>
                <w:szCs w:val="18"/>
                <w:color w:val="0000FF"/>
                <w:w w:val="89"/>
              </w:rPr>
              <w:t>James Silverman, individually</w:t>
            </w:r>
          </w:p>
        </w:tc>
        <w:tc>
          <w:tcPr>
            <w:tcW w:w="60" w:type="dxa"/>
            <w:vAlign w:val="bottom"/>
          </w:tcPr>
          <w:p>
            <w:pPr>
              <w:spacing w:after="0"/>
              <w:rPr>
                <w:sz w:val="18"/>
                <w:szCs w:val="18"/>
                <w:color w:val="auto"/>
              </w:rPr>
            </w:pPr>
          </w:p>
        </w:tc>
        <w:tc>
          <w:tcPr>
            <w:tcW w:w="880" w:type="dxa"/>
            <w:vAlign w:val="bottom"/>
            <w:gridSpan w:val="2"/>
          </w:tcPr>
          <w:p>
            <w:pPr>
              <w:ind w:left="80"/>
              <w:spacing w:after="0"/>
              <w:rPr>
                <w:sz w:val="20"/>
                <w:szCs w:val="20"/>
                <w:color w:val="auto"/>
              </w:rPr>
            </w:pPr>
            <w:r>
              <w:rPr>
                <w:rFonts w:ascii="Arial" w:cs="Arial" w:eastAsia="Arial" w:hAnsi="Arial"/>
                <w:sz w:val="18"/>
                <w:szCs w:val="18"/>
                <w:color w:val="0000FF"/>
                <w:w w:val="86"/>
              </w:rPr>
              <w:t>03/14/2016</w:t>
            </w:r>
          </w:p>
        </w:tc>
        <w:tc>
          <w:tcPr>
            <w:tcW w:w="0" w:type="dxa"/>
            <w:vAlign w:val="bottom"/>
          </w:tcPr>
          <w:p>
            <w:pPr>
              <w:spacing w:after="0"/>
              <w:rPr>
                <w:sz w:val="1"/>
                <w:szCs w:val="1"/>
                <w:color w:val="auto"/>
              </w:rPr>
            </w:pPr>
          </w:p>
        </w:tc>
      </w:tr>
      <w:tr>
        <w:trPr>
          <w:trHeight w:val="20"/>
        </w:trPr>
        <w:tc>
          <w:tcPr>
            <w:tcW w:w="14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12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0000FF"/>
                <w:w w:val="86"/>
              </w:rPr>
              <w:t>James Silverman, as Manager</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80" w:type="dxa"/>
            <w:vAlign w:val="bottom"/>
            <w:gridSpan w:val="2"/>
            <w:vMerge w:val="restart"/>
          </w:tcPr>
          <w:p>
            <w:pPr>
              <w:ind w:left="80"/>
              <w:spacing w:after="0"/>
              <w:rPr>
                <w:sz w:val="20"/>
                <w:szCs w:val="20"/>
                <w:color w:val="auto"/>
              </w:rPr>
            </w:pPr>
            <w:r>
              <w:rPr>
                <w:rFonts w:ascii="Arial" w:cs="Arial" w:eastAsia="Arial" w:hAnsi="Arial"/>
                <w:sz w:val="18"/>
                <w:szCs w:val="18"/>
                <w:color w:val="0000FF"/>
                <w:w w:val="86"/>
              </w:rPr>
              <w:t>03/14/2016</w:t>
            </w:r>
          </w:p>
        </w:tc>
        <w:tc>
          <w:tcPr>
            <w:tcW w:w="0" w:type="dxa"/>
            <w:vAlign w:val="bottom"/>
          </w:tcPr>
          <w:p>
            <w:pPr>
              <w:spacing w:after="0"/>
              <w:rPr>
                <w:sz w:val="1"/>
                <w:szCs w:val="1"/>
                <w:color w:val="auto"/>
              </w:rPr>
            </w:pPr>
          </w:p>
        </w:tc>
      </w:tr>
      <w:tr>
        <w:trPr>
          <w:trHeight w:val="88"/>
        </w:trPr>
        <w:tc>
          <w:tcPr>
            <w:tcW w:w="2220" w:type="dxa"/>
            <w:vAlign w:val="bottom"/>
            <w:gridSpan w:val="5"/>
            <w:vMerge w:val="restart"/>
          </w:tcPr>
          <w:p>
            <w:pPr>
              <w:spacing w:after="0" w:line="196" w:lineRule="exact"/>
              <w:rPr>
                <w:sz w:val="20"/>
                <w:szCs w:val="20"/>
                <w:color w:val="auto"/>
              </w:rPr>
            </w:pPr>
            <w:r>
              <w:rPr>
                <w:rFonts w:ascii="Arial" w:cs="Arial" w:eastAsia="Arial" w:hAnsi="Arial"/>
                <w:sz w:val="18"/>
                <w:szCs w:val="18"/>
                <w:color w:val="0000FF"/>
              </w:rPr>
              <w:t>of Opaleye GP LLC</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220" w:type="dxa"/>
            <w:vAlign w:val="bottom"/>
            <w:gridSpan w:val="5"/>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42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160" w:type="dxa"/>
            <w:vAlign w:val="bottom"/>
            <w:tcBorders>
              <w:bottom w:val="single" w:sz="8" w:color="auto"/>
            </w:tcBorders>
            <w:gridSpan w:val="4"/>
          </w:tcPr>
          <w:p>
            <w:pPr>
              <w:spacing w:after="0"/>
              <w:rPr>
                <w:sz w:val="20"/>
                <w:szCs w:val="20"/>
                <w:color w:val="auto"/>
              </w:rPr>
            </w:pPr>
            <w:r>
              <w:rPr>
                <w:rFonts w:ascii="Arial" w:cs="Arial" w:eastAsia="Arial" w:hAnsi="Arial"/>
                <w:sz w:val="18"/>
                <w:szCs w:val="18"/>
                <w:color w:val="0000FF"/>
                <w:w w:val="85"/>
              </w:rPr>
              <w:t>James Silverman, as President</w:t>
            </w:r>
          </w:p>
        </w:tc>
        <w:tc>
          <w:tcPr>
            <w:tcW w:w="60" w:type="dxa"/>
            <w:vAlign w:val="bottom"/>
          </w:tcPr>
          <w:p>
            <w:pPr>
              <w:spacing w:after="0"/>
              <w:rPr>
                <w:sz w:val="21"/>
                <w:szCs w:val="21"/>
                <w:color w:val="auto"/>
              </w:rPr>
            </w:pPr>
          </w:p>
        </w:tc>
        <w:tc>
          <w:tcPr>
            <w:tcW w:w="880" w:type="dxa"/>
            <w:vAlign w:val="bottom"/>
            <w:gridSpan w:val="2"/>
            <w:vMerge w:val="restart"/>
          </w:tcPr>
          <w:p>
            <w:pPr>
              <w:ind w:left="80"/>
              <w:spacing w:after="0"/>
              <w:rPr>
                <w:sz w:val="20"/>
                <w:szCs w:val="20"/>
                <w:color w:val="auto"/>
              </w:rPr>
            </w:pPr>
            <w:r>
              <w:rPr>
                <w:rFonts w:ascii="Arial" w:cs="Arial" w:eastAsia="Arial" w:hAnsi="Arial"/>
                <w:sz w:val="18"/>
                <w:szCs w:val="18"/>
                <w:color w:val="0000FF"/>
                <w:w w:val="86"/>
              </w:rPr>
              <w:t>03/14/2016</w:t>
            </w:r>
          </w:p>
        </w:tc>
        <w:tc>
          <w:tcPr>
            <w:tcW w:w="0" w:type="dxa"/>
            <w:vAlign w:val="bottom"/>
          </w:tcPr>
          <w:p>
            <w:pPr>
              <w:spacing w:after="0"/>
              <w:rPr>
                <w:sz w:val="1"/>
                <w:szCs w:val="1"/>
                <w:color w:val="auto"/>
              </w:rPr>
            </w:pPr>
          </w:p>
        </w:tc>
      </w:tr>
      <w:tr>
        <w:trPr>
          <w:trHeight w:val="88"/>
        </w:trPr>
        <w:tc>
          <w:tcPr>
            <w:tcW w:w="2220" w:type="dxa"/>
            <w:vAlign w:val="bottom"/>
            <w:gridSpan w:val="5"/>
            <w:vMerge w:val="restart"/>
          </w:tcPr>
          <w:p>
            <w:pPr>
              <w:spacing w:after="0" w:line="196" w:lineRule="exact"/>
              <w:rPr>
                <w:sz w:val="20"/>
                <w:szCs w:val="20"/>
                <w:color w:val="auto"/>
              </w:rPr>
            </w:pPr>
            <w:r>
              <w:rPr>
                <w:rFonts w:ascii="Arial" w:cs="Arial" w:eastAsia="Arial" w:hAnsi="Arial"/>
                <w:sz w:val="18"/>
                <w:szCs w:val="18"/>
                <w:color w:val="0000FF"/>
                <w:w w:val="93"/>
              </w:rPr>
              <w:t>of Opaleye Management, Inc.</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220" w:type="dxa"/>
            <w:vAlign w:val="bottom"/>
            <w:gridSpan w:val="5"/>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00" w:type="dxa"/>
            <w:vAlign w:val="bottom"/>
            <w:tcBorders>
              <w:top w:val="single" w:sz="8" w:color="auto"/>
            </w:tcBorders>
            <w:gridSpan w:val="2"/>
          </w:tcPr>
          <w:p>
            <w:pPr>
              <w:spacing w:after="0"/>
              <w:rPr>
                <w:sz w:val="20"/>
                <w:szCs w:val="20"/>
                <w:color w:val="auto"/>
              </w:rPr>
            </w:pPr>
            <w:r>
              <w:rPr>
                <w:rFonts w:ascii="Arial" w:cs="Arial" w:eastAsia="Arial" w:hAnsi="Arial"/>
                <w:sz w:val="14"/>
                <w:szCs w:val="14"/>
                <w:color w:val="auto"/>
              </w:rPr>
              <w:t>** Signature of Reporting Person</w:t>
            </w:r>
          </w:p>
        </w:tc>
        <w:tc>
          <w:tcPr>
            <w:tcW w:w="120" w:type="dxa"/>
            <w:vAlign w:val="bottom"/>
            <w:gridSpan w:val="3"/>
          </w:tcPr>
          <w:p>
            <w:pPr>
              <w:spacing w:after="0"/>
              <w:rPr>
                <w:sz w:val="20"/>
                <w:szCs w:val="20"/>
                <w:color w:val="auto"/>
              </w:rPr>
            </w:pPr>
          </w:p>
        </w:tc>
        <w:tc>
          <w:tcPr>
            <w:tcW w:w="880" w:type="dxa"/>
            <w:vAlign w:val="bottom"/>
            <w:gridSpan w:val="2"/>
          </w:tcPr>
          <w:p>
            <w:pPr>
              <w:ind w:left="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595855" TargetMode="External"/><Relationship Id="rId13" Type="http://schemas.openxmlformats.org/officeDocument/2006/relationships/hyperlink" Target="http://www.sec.gov/cgi-bin/browse-edgar?action=getcompany&amp;CIK=000136021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2020-01-19T06:48:49Z</dcterms:created>
  <dcterms:modified xsi:type="dcterms:W3CDTF">2020-01-19T06:48:49Z</dcterms:modified>
</cp:coreProperties>
</file>